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99644" w14:textId="11FEB49A" w:rsidR="00321645" w:rsidRDefault="00321645" w:rsidP="00321645">
      <w:pPr>
        <w:tabs>
          <w:tab w:val="right" w:pos="9630"/>
        </w:tabs>
        <w:spacing w:after="0"/>
        <w:rPr>
          <w:rFonts w:ascii="Arial" w:hAnsi="Arial" w:cs="Arial"/>
          <w:b/>
          <w:sz w:val="24"/>
          <w:szCs w:val="24"/>
        </w:rPr>
      </w:pPr>
      <w:bookmarkStart w:id="0" w:name="_Hlk485297017"/>
      <w:bookmarkStart w:id="1" w:name="_Toc193024528"/>
      <w:bookmarkEnd w:id="0"/>
      <w:r w:rsidRPr="000A64D8">
        <w:rPr>
          <w:rFonts w:ascii="Arial" w:hAnsi="Arial" w:cs="Arial"/>
          <w:b/>
          <w:sz w:val="24"/>
          <w:szCs w:val="24"/>
        </w:rPr>
        <w:t xml:space="preserve">3GPP TSG-RAN WG1 </w:t>
      </w:r>
      <w:r>
        <w:rPr>
          <w:rFonts w:ascii="Arial" w:hAnsi="Arial" w:cs="Arial"/>
          <w:b/>
          <w:sz w:val="24"/>
          <w:szCs w:val="24"/>
        </w:rPr>
        <w:t>Ad-Hoc#2</w:t>
      </w:r>
      <w:r w:rsidRPr="000A64D8">
        <w:rPr>
          <w:rFonts w:ascii="Arial" w:hAnsi="Arial" w:cs="Arial"/>
          <w:b/>
          <w:sz w:val="24"/>
          <w:szCs w:val="24"/>
        </w:rPr>
        <w:tab/>
      </w:r>
      <w:r w:rsidR="000868B8" w:rsidRPr="000868B8">
        <w:rPr>
          <w:rFonts w:ascii="Arial" w:hAnsi="Arial" w:cs="Arial"/>
          <w:b/>
          <w:sz w:val="24"/>
          <w:szCs w:val="24"/>
        </w:rPr>
        <w:t>R</w:t>
      </w:r>
      <w:r w:rsidR="009C2E0B">
        <w:rPr>
          <w:rFonts w:ascii="Arial" w:hAnsi="Arial" w:cs="Arial"/>
          <w:b/>
          <w:sz w:val="24"/>
          <w:szCs w:val="24"/>
        </w:rPr>
        <w:t>1</w:t>
      </w:r>
      <w:r w:rsidR="000868B8" w:rsidRPr="000868B8">
        <w:rPr>
          <w:rFonts w:ascii="Arial" w:hAnsi="Arial" w:cs="Arial"/>
          <w:b/>
          <w:sz w:val="24"/>
          <w:szCs w:val="24"/>
        </w:rPr>
        <w:t>-1711140</w:t>
      </w:r>
    </w:p>
    <w:p w14:paraId="390680C0" w14:textId="77777777" w:rsidR="00321645" w:rsidRDefault="00321645" w:rsidP="00321645">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49861B9E" w14:textId="77777777" w:rsidR="00321645" w:rsidRPr="002B2276" w:rsidRDefault="00321645" w:rsidP="00321645">
      <w:pPr>
        <w:tabs>
          <w:tab w:val="center" w:pos="4536"/>
          <w:tab w:val="right" w:pos="9072"/>
        </w:tabs>
        <w:rPr>
          <w:rFonts w:ascii="Arial" w:eastAsia="MS Mincho" w:hAnsi="Arial" w:cs="Arial"/>
          <w:b/>
          <w:bCs/>
          <w:sz w:val="24"/>
          <w:lang w:eastAsia="ja-JP"/>
        </w:rPr>
      </w:pPr>
      <w:r>
        <w:rPr>
          <w:rFonts w:ascii="Arial" w:hAnsi="Arial" w:cs="Arial"/>
          <w:b/>
          <w:sz w:val="24"/>
          <w:szCs w:val="24"/>
        </w:rPr>
        <w:t>Qingdao</w:t>
      </w:r>
      <w:r w:rsidRPr="00D21263">
        <w:rPr>
          <w:rFonts w:ascii="Arial" w:hAnsi="Arial" w:cs="Arial"/>
          <w:b/>
          <w:sz w:val="24"/>
          <w:szCs w:val="24"/>
        </w:rPr>
        <w:t>, P.R. China</w:t>
      </w:r>
    </w:p>
    <w:p w14:paraId="262F338E" w14:textId="77777777" w:rsidR="00152278" w:rsidRPr="000A64D8" w:rsidRDefault="00152278" w:rsidP="00152278">
      <w:pPr>
        <w:pStyle w:val="Footer"/>
        <w:jc w:val="both"/>
        <w:rPr>
          <w:noProof w:val="0"/>
        </w:rPr>
      </w:pPr>
    </w:p>
    <w:p w14:paraId="636CF282" w14:textId="05C76EFE"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3336AC">
        <w:rPr>
          <w:rFonts w:ascii="Arial" w:hAnsi="Arial"/>
          <w:sz w:val="24"/>
        </w:rPr>
        <w:t>5.1.1.2.2</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33ECCE66"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21645" w:rsidRPr="00321645">
        <w:rPr>
          <w:rFonts w:ascii="Arial" w:hAnsi="Arial"/>
          <w:sz w:val="24"/>
        </w:rPr>
        <w:t>SS bock composition and PBCH RE mapping design</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1FF7CE46" w14:textId="4CA58474" w:rsidR="00526A4F" w:rsidRDefault="00E62F5D" w:rsidP="00003016">
      <w:pPr>
        <w:rPr>
          <w:szCs w:val="22"/>
        </w:rPr>
      </w:pPr>
      <w:r w:rsidRPr="004164C7">
        <w:rPr>
          <w:szCs w:val="22"/>
        </w:rPr>
        <w:t>T</w:t>
      </w:r>
      <w:r w:rsidRPr="002838A1">
        <w:rPr>
          <w:szCs w:val="22"/>
        </w:rPr>
        <w:t xml:space="preserve">his contribution provides our </w:t>
      </w:r>
      <w:r w:rsidR="00526A4F">
        <w:rPr>
          <w:szCs w:val="22"/>
        </w:rPr>
        <w:t>SS block composition and PBCH RE mapping</w:t>
      </w:r>
      <w:r w:rsidR="004818EA">
        <w:rPr>
          <w:szCs w:val="22"/>
        </w:rPr>
        <w:t>.</w:t>
      </w:r>
      <w:r w:rsidR="00526A4F">
        <w:rPr>
          <w:szCs w:val="22"/>
        </w:rPr>
        <w:t xml:space="preserve"> </w:t>
      </w:r>
      <w:r w:rsidR="001C3EB2">
        <w:rPr>
          <w:szCs w:val="22"/>
        </w:rPr>
        <w:t>Below are t</w:t>
      </w:r>
      <w:r w:rsidR="00526A4F">
        <w:rPr>
          <w:szCs w:val="22"/>
        </w:rPr>
        <w:t>h</w:t>
      </w:r>
      <w:r w:rsidR="001C3EB2">
        <w:rPr>
          <w:szCs w:val="22"/>
        </w:rPr>
        <w:t>e related RAN1#89 agreements:</w:t>
      </w:r>
    </w:p>
    <w:tbl>
      <w:tblPr>
        <w:tblStyle w:val="TableGrid"/>
        <w:tblW w:w="0" w:type="auto"/>
        <w:tblLook w:val="04A0" w:firstRow="1" w:lastRow="0" w:firstColumn="1" w:lastColumn="0" w:noHBand="0" w:noVBand="1"/>
      </w:tblPr>
      <w:tblGrid>
        <w:gridCol w:w="9631"/>
      </w:tblGrid>
      <w:tr w:rsidR="00526A4F" w14:paraId="79C74C16" w14:textId="77777777" w:rsidTr="00526A4F">
        <w:tc>
          <w:tcPr>
            <w:tcW w:w="9631" w:type="dxa"/>
          </w:tcPr>
          <w:p w14:paraId="0B6D036D" w14:textId="77777777" w:rsidR="002D4883" w:rsidRPr="002D4883" w:rsidRDefault="002D4883" w:rsidP="002D4883">
            <w:pPr>
              <w:rPr>
                <w:rFonts w:eastAsia="MS Mincho"/>
                <w:b/>
                <w:sz w:val="18"/>
                <w:u w:val="single"/>
                <w:lang w:eastAsia="ja-JP"/>
              </w:rPr>
            </w:pPr>
            <w:r w:rsidRPr="002D4883">
              <w:rPr>
                <w:rFonts w:eastAsia="MS Mincho" w:hint="eastAsia"/>
                <w:b/>
                <w:sz w:val="18"/>
                <w:highlight w:val="green"/>
                <w:u w:val="single"/>
                <w:lang w:eastAsia="ja-JP"/>
              </w:rPr>
              <w:t>Agreements</w:t>
            </w:r>
            <w:r w:rsidRPr="002D4883">
              <w:rPr>
                <w:rFonts w:eastAsia="MS Mincho"/>
                <w:b/>
                <w:sz w:val="18"/>
                <w:highlight w:val="green"/>
                <w:u w:val="single"/>
                <w:lang w:eastAsia="ja-JP"/>
              </w:rPr>
              <w:t>:</w:t>
            </w:r>
            <w:r w:rsidRPr="002D4883">
              <w:rPr>
                <w:rFonts w:eastAsia="MS Mincho"/>
                <w:b/>
                <w:sz w:val="18"/>
                <w:u w:val="single"/>
                <w:lang w:eastAsia="ja-JP"/>
              </w:rPr>
              <w:t xml:space="preserve"> </w:t>
            </w:r>
          </w:p>
          <w:p w14:paraId="7029331A" w14:textId="77777777" w:rsidR="002D4883" w:rsidRPr="002D4883" w:rsidRDefault="002D4883" w:rsidP="002D4883">
            <w:pPr>
              <w:numPr>
                <w:ilvl w:val="0"/>
                <w:numId w:val="37"/>
              </w:numPr>
              <w:spacing w:after="0"/>
              <w:rPr>
                <w:rFonts w:eastAsia="MS Mincho"/>
                <w:sz w:val="18"/>
                <w:lang w:val="en-US" w:eastAsia="ja-JP"/>
              </w:rPr>
            </w:pPr>
            <w:r w:rsidRPr="002D4883">
              <w:rPr>
                <w:rFonts w:eastAsia="MS Mincho"/>
                <w:sz w:val="18"/>
                <w:lang w:val="en-US" w:eastAsia="ja-JP"/>
              </w:rPr>
              <w:t>For SS block composition, the following should be supported</w:t>
            </w:r>
          </w:p>
          <w:p w14:paraId="779A69B9" w14:textId="77777777" w:rsidR="002D4883" w:rsidRPr="002D4883" w:rsidRDefault="002D4883" w:rsidP="002D4883">
            <w:pPr>
              <w:numPr>
                <w:ilvl w:val="1"/>
                <w:numId w:val="37"/>
              </w:numPr>
              <w:spacing w:after="0"/>
              <w:rPr>
                <w:rFonts w:eastAsia="MS Mincho"/>
                <w:sz w:val="18"/>
                <w:lang w:val="en-US" w:eastAsia="ja-JP"/>
              </w:rPr>
            </w:pPr>
            <w:r w:rsidRPr="002D4883">
              <w:rPr>
                <w:rFonts w:eastAsia="MS Mincho"/>
                <w:sz w:val="18"/>
                <w:lang w:val="en-US" w:eastAsia="ja-JP"/>
              </w:rPr>
              <w:t>Confirm the working assumption that NR-PSS, NR-SSS and NR-PBCH are present in every SS block</w:t>
            </w:r>
          </w:p>
          <w:p w14:paraId="79D6D304" w14:textId="77777777" w:rsidR="002D4883" w:rsidRPr="002D4883" w:rsidRDefault="002D4883" w:rsidP="002D4883">
            <w:pPr>
              <w:numPr>
                <w:ilvl w:val="1"/>
                <w:numId w:val="37"/>
              </w:numPr>
              <w:spacing w:after="0"/>
              <w:rPr>
                <w:rFonts w:eastAsia="MS Mincho"/>
                <w:sz w:val="18"/>
                <w:lang w:val="en-US" w:eastAsia="ja-JP"/>
              </w:rPr>
            </w:pPr>
            <w:r w:rsidRPr="002D4883">
              <w:rPr>
                <w:rFonts w:eastAsia="MS Mincho"/>
                <w:sz w:val="18"/>
                <w:lang w:val="en-US" w:eastAsia="ja-JP"/>
              </w:rPr>
              <w:t>NR-PSS is mapped before NR-SSS.</w:t>
            </w:r>
          </w:p>
          <w:p w14:paraId="416A478D" w14:textId="77777777" w:rsidR="002D4883" w:rsidRPr="002D4883" w:rsidRDefault="002D4883" w:rsidP="002D4883">
            <w:pPr>
              <w:numPr>
                <w:ilvl w:val="1"/>
                <w:numId w:val="37"/>
              </w:numPr>
              <w:spacing w:after="0"/>
              <w:rPr>
                <w:rFonts w:eastAsia="MS Mincho"/>
                <w:sz w:val="18"/>
                <w:lang w:val="en-US" w:eastAsia="ja-JP"/>
              </w:rPr>
            </w:pPr>
            <w:r w:rsidRPr="002D4883">
              <w:rPr>
                <w:rFonts w:eastAsia="MS Mincho" w:hint="eastAsia"/>
                <w:sz w:val="18"/>
                <w:lang w:val="en-US" w:eastAsia="ja-JP"/>
              </w:rPr>
              <w:t>In case that number of PBCH symbols is two within a SS block,</w:t>
            </w:r>
          </w:p>
          <w:p w14:paraId="2547B2E2" w14:textId="77777777" w:rsidR="002D4883" w:rsidRPr="002D4883" w:rsidRDefault="002D4883" w:rsidP="002D4883">
            <w:pPr>
              <w:numPr>
                <w:ilvl w:val="2"/>
                <w:numId w:val="37"/>
              </w:numPr>
              <w:spacing w:after="0"/>
              <w:rPr>
                <w:rFonts w:eastAsia="MS Mincho"/>
                <w:sz w:val="18"/>
                <w:lang w:val="en-US" w:eastAsia="ja-JP"/>
              </w:rPr>
            </w:pPr>
            <w:r w:rsidRPr="002D4883">
              <w:rPr>
                <w:rFonts w:eastAsia="MS Mincho" w:hint="eastAsia"/>
                <w:sz w:val="18"/>
                <w:lang w:val="en-US" w:eastAsia="ja-JP"/>
              </w:rPr>
              <w:t xml:space="preserve">Option 1: </w:t>
            </w:r>
            <w:r w:rsidRPr="002D4883">
              <w:rPr>
                <w:rFonts w:eastAsia="MS Mincho"/>
                <w:sz w:val="18"/>
                <w:lang w:val="en-US" w:eastAsia="ja-JP"/>
              </w:rPr>
              <w:t>The mapping order of SS blocks is PSS-SSS-PBCH-PBCH</w:t>
            </w:r>
          </w:p>
          <w:p w14:paraId="4AA64697" w14:textId="77777777" w:rsidR="002D4883" w:rsidRPr="002D4883" w:rsidRDefault="002D4883" w:rsidP="002D4883">
            <w:pPr>
              <w:numPr>
                <w:ilvl w:val="2"/>
                <w:numId w:val="37"/>
              </w:numPr>
              <w:spacing w:after="0"/>
              <w:rPr>
                <w:rFonts w:eastAsia="MS Mincho"/>
                <w:sz w:val="18"/>
                <w:lang w:val="en-US" w:eastAsia="ja-JP"/>
              </w:rPr>
            </w:pPr>
            <w:r w:rsidRPr="002D4883">
              <w:rPr>
                <w:rFonts w:eastAsia="MS Mincho" w:hint="eastAsia"/>
                <w:sz w:val="18"/>
                <w:lang w:val="en-US" w:eastAsia="ja-JP"/>
              </w:rPr>
              <w:t xml:space="preserve">Option 2: </w:t>
            </w:r>
            <w:r w:rsidRPr="002D4883">
              <w:rPr>
                <w:rFonts w:eastAsia="MS Mincho"/>
                <w:sz w:val="18"/>
                <w:lang w:val="en-US" w:eastAsia="ja-JP"/>
              </w:rPr>
              <w:t>The mapping order of SS blocks is PSS-PBCH-SSS-PBCH</w:t>
            </w:r>
          </w:p>
          <w:p w14:paraId="67EEFB6D" w14:textId="77777777" w:rsidR="002D4883" w:rsidRPr="002D4883" w:rsidRDefault="002D4883" w:rsidP="002D4883">
            <w:pPr>
              <w:numPr>
                <w:ilvl w:val="2"/>
                <w:numId w:val="37"/>
              </w:numPr>
              <w:spacing w:after="0"/>
              <w:rPr>
                <w:rFonts w:eastAsia="MS Mincho"/>
                <w:sz w:val="18"/>
                <w:lang w:val="en-US" w:eastAsia="ja-JP"/>
              </w:rPr>
            </w:pPr>
            <w:r w:rsidRPr="002D4883">
              <w:rPr>
                <w:rFonts w:eastAsia="MS Mincho" w:hint="eastAsia"/>
                <w:sz w:val="18"/>
                <w:lang w:val="en-US" w:eastAsia="ja-JP"/>
              </w:rPr>
              <w:t xml:space="preserve">Option 3: </w:t>
            </w:r>
            <w:r w:rsidRPr="002D4883">
              <w:rPr>
                <w:rFonts w:eastAsia="MS Mincho"/>
                <w:sz w:val="18"/>
                <w:lang w:val="en-US" w:eastAsia="ja-JP"/>
              </w:rPr>
              <w:t>The mapping order of SS blocks is PBCH- PSS-SSS-PBCH</w:t>
            </w:r>
          </w:p>
          <w:p w14:paraId="56306601" w14:textId="77777777" w:rsidR="002D4883" w:rsidRPr="002D4883" w:rsidRDefault="002D4883" w:rsidP="002D4883">
            <w:pPr>
              <w:numPr>
                <w:ilvl w:val="2"/>
                <w:numId w:val="37"/>
              </w:numPr>
              <w:spacing w:after="0"/>
              <w:rPr>
                <w:rFonts w:eastAsia="MS Mincho"/>
                <w:sz w:val="18"/>
                <w:lang w:val="en-US" w:eastAsia="ja-JP"/>
              </w:rPr>
            </w:pPr>
            <w:r w:rsidRPr="002D4883">
              <w:rPr>
                <w:rFonts w:eastAsia="MS Mincho" w:hint="eastAsia"/>
                <w:sz w:val="18"/>
                <w:lang w:val="en-US" w:eastAsia="ja-JP"/>
              </w:rPr>
              <w:t xml:space="preserve">Option 4: </w:t>
            </w:r>
            <w:r w:rsidRPr="002D4883">
              <w:rPr>
                <w:rFonts w:eastAsia="MS Mincho"/>
                <w:sz w:val="18"/>
                <w:lang w:val="en-US" w:eastAsia="ja-JP"/>
              </w:rPr>
              <w:t>The mapping order of SS blocks is PSS-PBCH-PBCH</w:t>
            </w:r>
            <w:r w:rsidRPr="002D4883">
              <w:rPr>
                <w:rFonts w:eastAsia="MS Mincho" w:hint="eastAsia"/>
                <w:sz w:val="18"/>
                <w:lang w:val="en-US" w:eastAsia="ja-JP"/>
              </w:rPr>
              <w:t>-SSS</w:t>
            </w:r>
          </w:p>
          <w:p w14:paraId="19C6134D" w14:textId="77777777" w:rsidR="002D4883" w:rsidRPr="002D4883" w:rsidRDefault="002D4883" w:rsidP="002D4883">
            <w:pPr>
              <w:numPr>
                <w:ilvl w:val="1"/>
                <w:numId w:val="37"/>
              </w:numPr>
              <w:spacing w:after="0"/>
              <w:rPr>
                <w:rFonts w:eastAsia="MS Mincho"/>
                <w:sz w:val="18"/>
                <w:lang w:val="en-US" w:eastAsia="ja-JP"/>
              </w:rPr>
            </w:pPr>
            <w:r w:rsidRPr="002D4883">
              <w:rPr>
                <w:rFonts w:eastAsia="MS Mincho" w:hint="eastAsia"/>
                <w:sz w:val="18"/>
                <w:lang w:val="en-US" w:eastAsia="ja-JP"/>
              </w:rPr>
              <w:t>Down selection from above options should be done together with NR-PBCH design decision</w:t>
            </w:r>
          </w:p>
          <w:p w14:paraId="5237A0F7" w14:textId="77777777" w:rsidR="00526A4F" w:rsidRPr="002D4883" w:rsidRDefault="00526A4F" w:rsidP="00003016">
            <w:pPr>
              <w:rPr>
                <w:sz w:val="18"/>
                <w:szCs w:val="22"/>
              </w:rPr>
            </w:pPr>
          </w:p>
          <w:p w14:paraId="0509D472" w14:textId="77777777" w:rsidR="002D4883" w:rsidRPr="002D4883" w:rsidRDefault="002D4883" w:rsidP="002D4883">
            <w:pPr>
              <w:rPr>
                <w:rFonts w:eastAsia="MS Mincho"/>
                <w:b/>
                <w:sz w:val="18"/>
                <w:u w:val="single"/>
                <w:lang w:eastAsia="ja-JP"/>
              </w:rPr>
            </w:pPr>
            <w:r w:rsidRPr="002D4883">
              <w:rPr>
                <w:rFonts w:eastAsia="MS Mincho" w:hint="eastAsia"/>
                <w:b/>
                <w:sz w:val="18"/>
                <w:highlight w:val="green"/>
                <w:u w:val="single"/>
                <w:lang w:eastAsia="ja-JP"/>
              </w:rPr>
              <w:t>A</w:t>
            </w:r>
            <w:r w:rsidRPr="002D4883">
              <w:rPr>
                <w:rFonts w:eastAsia="MS Mincho"/>
                <w:b/>
                <w:sz w:val="18"/>
                <w:highlight w:val="green"/>
                <w:u w:val="single"/>
                <w:lang w:eastAsia="ja-JP"/>
              </w:rPr>
              <w:t>g</w:t>
            </w:r>
            <w:r w:rsidRPr="002D4883">
              <w:rPr>
                <w:rFonts w:eastAsia="MS Mincho" w:hint="eastAsia"/>
                <w:b/>
                <w:sz w:val="18"/>
                <w:highlight w:val="green"/>
                <w:u w:val="single"/>
                <w:lang w:eastAsia="ja-JP"/>
              </w:rPr>
              <w:t>reements:</w:t>
            </w:r>
          </w:p>
          <w:p w14:paraId="6527BDFA" w14:textId="77777777" w:rsidR="002D4883" w:rsidRPr="002D4883" w:rsidRDefault="002D4883" w:rsidP="002D4883">
            <w:pPr>
              <w:numPr>
                <w:ilvl w:val="0"/>
                <w:numId w:val="36"/>
              </w:numPr>
              <w:spacing w:after="0"/>
              <w:rPr>
                <w:rFonts w:eastAsia="MS Mincho"/>
                <w:sz w:val="18"/>
                <w:lang w:val="en-US" w:eastAsia="ja-JP"/>
              </w:rPr>
            </w:pPr>
            <w:r w:rsidRPr="002D4883">
              <w:rPr>
                <w:rFonts w:eastAsia="MS Mincho"/>
                <w:sz w:val="18"/>
                <w:lang w:val="en-US" w:eastAsia="ja-JP"/>
              </w:rPr>
              <w:t>For NR-PBCH transmission, NR supports a s</w:t>
            </w:r>
            <w:r w:rsidRPr="002D4883">
              <w:rPr>
                <w:rFonts w:eastAsia="MS Mincho"/>
                <w:sz w:val="18"/>
                <w:lang w:eastAsia="ja-JP"/>
              </w:rPr>
              <w:t>ingle antenna port based transmission scheme only</w:t>
            </w:r>
            <w:r w:rsidRPr="002D4883">
              <w:rPr>
                <w:rFonts w:eastAsia="MS Mincho"/>
                <w:sz w:val="18"/>
                <w:lang w:val="en-US" w:eastAsia="ja-JP"/>
              </w:rPr>
              <w:t xml:space="preserve">. </w:t>
            </w:r>
          </w:p>
          <w:p w14:paraId="40B0123C" w14:textId="77777777" w:rsidR="002D4883" w:rsidRPr="002D4883" w:rsidRDefault="002D4883" w:rsidP="002D4883">
            <w:pPr>
              <w:numPr>
                <w:ilvl w:val="1"/>
                <w:numId w:val="36"/>
              </w:numPr>
              <w:spacing w:after="0"/>
              <w:rPr>
                <w:rFonts w:eastAsia="MS Mincho"/>
                <w:sz w:val="18"/>
                <w:lang w:val="en-US" w:eastAsia="ja-JP"/>
              </w:rPr>
            </w:pPr>
            <w:r w:rsidRPr="002D4883">
              <w:rPr>
                <w:rFonts w:eastAsia="MS Mincho"/>
                <w:sz w:val="18"/>
                <w:lang w:val="en-US" w:eastAsia="ja-JP"/>
              </w:rPr>
              <w:t>Same antenna port is defined for NR-PSS, NR-SSS and NR-PBCH within an SS block</w:t>
            </w:r>
          </w:p>
          <w:p w14:paraId="3DB86FA6" w14:textId="77777777" w:rsidR="002D4883" w:rsidRPr="002D4883" w:rsidRDefault="002D4883" w:rsidP="002D4883">
            <w:pPr>
              <w:numPr>
                <w:ilvl w:val="1"/>
                <w:numId w:val="36"/>
              </w:numPr>
              <w:spacing w:after="0"/>
              <w:rPr>
                <w:rFonts w:eastAsia="MS Mincho"/>
                <w:sz w:val="18"/>
                <w:lang w:val="en-US" w:eastAsia="ja-JP"/>
              </w:rPr>
            </w:pPr>
            <w:r w:rsidRPr="002D4883">
              <w:rPr>
                <w:rFonts w:eastAsia="MS Mincho"/>
                <w:sz w:val="18"/>
                <w:lang w:val="en-US" w:eastAsia="ja-JP"/>
              </w:rPr>
              <w:t>Single antenna port based transmission scheme for NR-PBCH is transparent to UEs</w:t>
            </w:r>
          </w:p>
          <w:p w14:paraId="67A003B3" w14:textId="77777777" w:rsidR="002D4883" w:rsidRPr="002D4883" w:rsidRDefault="002D4883" w:rsidP="002D4883">
            <w:pPr>
              <w:numPr>
                <w:ilvl w:val="2"/>
                <w:numId w:val="36"/>
              </w:numPr>
              <w:spacing w:after="0"/>
              <w:rPr>
                <w:rFonts w:eastAsia="MS Mincho"/>
                <w:sz w:val="18"/>
                <w:lang w:val="en-US" w:eastAsia="ja-JP"/>
              </w:rPr>
            </w:pPr>
            <w:r w:rsidRPr="002D4883">
              <w:rPr>
                <w:rFonts w:eastAsia="MS Mincho" w:hint="eastAsia"/>
                <w:sz w:val="18"/>
                <w:lang w:val="en-US" w:eastAsia="ja-JP"/>
              </w:rPr>
              <w:t>Note that frequency domain PC is precluded</w:t>
            </w:r>
          </w:p>
          <w:p w14:paraId="00BAE66A" w14:textId="77777777" w:rsidR="002D4883" w:rsidRPr="002D4883" w:rsidRDefault="002D4883" w:rsidP="002D4883">
            <w:pPr>
              <w:numPr>
                <w:ilvl w:val="0"/>
                <w:numId w:val="36"/>
              </w:numPr>
              <w:spacing w:after="0"/>
              <w:rPr>
                <w:rFonts w:eastAsia="MS Mincho"/>
                <w:sz w:val="18"/>
                <w:lang w:val="en-US" w:eastAsia="ja-JP"/>
              </w:rPr>
            </w:pPr>
            <w:r w:rsidRPr="002D4883">
              <w:rPr>
                <w:rFonts w:eastAsia="MS Mincho"/>
                <w:sz w:val="18"/>
                <w:lang w:val="en-US" w:eastAsia="ja-JP"/>
              </w:rPr>
              <w:t>DMRS for NR-PBCH is mapped on every NR-PBCH symbol</w:t>
            </w:r>
          </w:p>
          <w:p w14:paraId="1D2611B4" w14:textId="77777777" w:rsidR="002D4883" w:rsidRPr="002D4883" w:rsidRDefault="002D4883" w:rsidP="002D4883">
            <w:pPr>
              <w:numPr>
                <w:ilvl w:val="1"/>
                <w:numId w:val="36"/>
              </w:numPr>
              <w:spacing w:after="0"/>
              <w:rPr>
                <w:rFonts w:eastAsia="MS Mincho"/>
                <w:sz w:val="18"/>
                <w:lang w:val="en-US" w:eastAsia="ja-JP"/>
              </w:rPr>
            </w:pPr>
            <w:r w:rsidRPr="002D4883">
              <w:rPr>
                <w:rFonts w:eastAsia="MS Mincho" w:hint="eastAsia"/>
                <w:sz w:val="18"/>
                <w:lang w:val="en-US" w:eastAsia="ja-JP"/>
              </w:rPr>
              <w:t>Note: frequency domain RE density for DMRS is FFS</w:t>
            </w:r>
          </w:p>
          <w:p w14:paraId="5881EBC6" w14:textId="77777777" w:rsidR="002D4883" w:rsidRPr="002D4883" w:rsidRDefault="002D4883" w:rsidP="002D4883">
            <w:pPr>
              <w:numPr>
                <w:ilvl w:val="0"/>
                <w:numId w:val="36"/>
              </w:numPr>
              <w:spacing w:after="0"/>
              <w:rPr>
                <w:rFonts w:eastAsia="MS Mincho"/>
                <w:sz w:val="18"/>
                <w:lang w:val="en-US" w:eastAsia="ja-JP"/>
              </w:rPr>
            </w:pPr>
            <w:r w:rsidRPr="002D4883">
              <w:rPr>
                <w:rFonts w:eastAsia="MS Mincho"/>
                <w:sz w:val="18"/>
                <w:lang w:val="en-US" w:eastAsia="ja-JP"/>
              </w:rPr>
              <w:t>Down select RE mapping scheme for the DMRS</w:t>
            </w:r>
            <w:r w:rsidRPr="002D4883">
              <w:rPr>
                <w:rFonts w:eastAsia="MS Mincho" w:hint="eastAsia"/>
                <w:sz w:val="18"/>
                <w:lang w:val="en-US" w:eastAsia="ja-JP"/>
              </w:rPr>
              <w:t xml:space="preserve"> with consideration for required amount of REs for NR-PBCH</w:t>
            </w:r>
          </w:p>
          <w:p w14:paraId="0B3EF7EB" w14:textId="77777777" w:rsidR="002D4883" w:rsidRPr="002D4883" w:rsidRDefault="002D4883" w:rsidP="002D4883">
            <w:pPr>
              <w:numPr>
                <w:ilvl w:val="1"/>
                <w:numId w:val="36"/>
              </w:numPr>
              <w:spacing w:after="0"/>
              <w:rPr>
                <w:rFonts w:eastAsia="MS Mincho"/>
                <w:sz w:val="18"/>
                <w:lang w:val="en-US" w:eastAsia="ja-JP"/>
              </w:rPr>
            </w:pPr>
            <w:r w:rsidRPr="002D4883">
              <w:rPr>
                <w:rFonts w:eastAsia="MS Mincho"/>
                <w:sz w:val="18"/>
                <w:lang w:val="en-US" w:eastAsia="ja-JP"/>
              </w:rPr>
              <w:t>Option 1: DMRS sequence is mapped on subcarriers with equal interval</w:t>
            </w:r>
          </w:p>
          <w:p w14:paraId="09B99A3D" w14:textId="77777777" w:rsidR="002D4883" w:rsidRPr="002D4883" w:rsidRDefault="002D4883" w:rsidP="002D4883">
            <w:pPr>
              <w:numPr>
                <w:ilvl w:val="1"/>
                <w:numId w:val="36"/>
              </w:numPr>
              <w:spacing w:after="0"/>
              <w:rPr>
                <w:rFonts w:eastAsia="MS Mincho"/>
                <w:sz w:val="18"/>
                <w:lang w:val="en-US" w:eastAsia="ja-JP"/>
              </w:rPr>
            </w:pPr>
            <w:r w:rsidRPr="002D4883">
              <w:rPr>
                <w:rFonts w:eastAsia="MS Mincho"/>
                <w:sz w:val="18"/>
                <w:lang w:val="en-US" w:eastAsia="ja-JP"/>
              </w:rPr>
              <w:t>Option 2: DMRS sequence is mapped on subcarriers with unequal interval (e.g., less or no mapping within NR-SSS transmission bandwidth)</w:t>
            </w:r>
          </w:p>
          <w:p w14:paraId="4D07A067" w14:textId="77777777" w:rsidR="002D4883" w:rsidRPr="00172D87" w:rsidRDefault="002D4883" w:rsidP="002D4883">
            <w:pPr>
              <w:numPr>
                <w:ilvl w:val="0"/>
                <w:numId w:val="36"/>
              </w:numPr>
              <w:spacing w:after="0"/>
              <w:rPr>
                <w:szCs w:val="22"/>
              </w:rPr>
            </w:pPr>
            <w:r w:rsidRPr="002D4883">
              <w:rPr>
                <w:rFonts w:eastAsia="MS Mincho"/>
                <w:sz w:val="18"/>
                <w:lang w:val="en-US" w:eastAsia="ja-JP"/>
              </w:rPr>
              <w:t xml:space="preserve">DMRS sequence </w:t>
            </w:r>
            <w:r w:rsidRPr="002D4883">
              <w:rPr>
                <w:rFonts w:eastAsia="MS Mincho" w:hint="eastAsia"/>
                <w:sz w:val="18"/>
                <w:lang w:val="en-US" w:eastAsia="ja-JP"/>
              </w:rPr>
              <w:t>depends on</w:t>
            </w:r>
            <w:r w:rsidRPr="002D4883">
              <w:rPr>
                <w:rFonts w:eastAsia="MS Mincho"/>
                <w:sz w:val="18"/>
                <w:lang w:val="en-US" w:eastAsia="ja-JP"/>
              </w:rPr>
              <w:t xml:space="preserve"> </w:t>
            </w:r>
            <w:r w:rsidRPr="002D4883">
              <w:rPr>
                <w:rFonts w:eastAsia="MS Mincho" w:hint="eastAsia"/>
                <w:sz w:val="18"/>
                <w:lang w:val="en-US" w:eastAsia="ja-JP"/>
              </w:rPr>
              <w:t xml:space="preserve">at least </w:t>
            </w:r>
            <w:r w:rsidRPr="002D4883">
              <w:rPr>
                <w:rFonts w:eastAsia="MS Mincho"/>
                <w:sz w:val="18"/>
                <w:lang w:val="en-US" w:eastAsia="ja-JP"/>
              </w:rPr>
              <w:t>cell IDs</w:t>
            </w:r>
          </w:p>
          <w:p w14:paraId="09FAF0BC" w14:textId="77777777" w:rsidR="00172D87" w:rsidRDefault="00172D87" w:rsidP="00172D87">
            <w:pPr>
              <w:spacing w:after="0"/>
              <w:rPr>
                <w:szCs w:val="22"/>
              </w:rPr>
            </w:pPr>
          </w:p>
          <w:p w14:paraId="0B07911D" w14:textId="77777777" w:rsidR="00172D87" w:rsidRPr="003D115C" w:rsidRDefault="00172D87" w:rsidP="00172D87">
            <w:pPr>
              <w:rPr>
                <w:rFonts w:eastAsia="MS Mincho"/>
                <w:b/>
                <w:sz w:val="18"/>
                <w:u w:val="single"/>
                <w:lang w:val="en-US" w:eastAsia="ja-JP"/>
              </w:rPr>
            </w:pPr>
            <w:r w:rsidRPr="003D115C">
              <w:rPr>
                <w:rFonts w:eastAsia="MS Mincho" w:hint="eastAsia"/>
                <w:b/>
                <w:sz w:val="18"/>
                <w:highlight w:val="green"/>
                <w:u w:val="single"/>
                <w:lang w:val="en-US" w:eastAsia="ja-JP"/>
              </w:rPr>
              <w:t>Agreements:</w:t>
            </w:r>
          </w:p>
          <w:p w14:paraId="3C56B62A" w14:textId="77777777" w:rsidR="00172D87" w:rsidRPr="003D115C" w:rsidRDefault="00172D87" w:rsidP="00172D87">
            <w:pPr>
              <w:numPr>
                <w:ilvl w:val="0"/>
                <w:numId w:val="38"/>
              </w:numPr>
              <w:spacing w:after="0"/>
              <w:rPr>
                <w:rFonts w:eastAsia="MS Mincho"/>
                <w:sz w:val="18"/>
                <w:lang w:val="en-US" w:eastAsia="ja-JP"/>
              </w:rPr>
            </w:pPr>
            <w:r w:rsidRPr="003D115C">
              <w:rPr>
                <w:rFonts w:eastAsia="MS Mincho" w:hint="eastAsia"/>
                <w:sz w:val="18"/>
                <w:lang w:val="en-US" w:eastAsia="ja-JP"/>
              </w:rPr>
              <w:t>Down select from following alternatives based on further evaluation/analysis in the next meeting</w:t>
            </w:r>
          </w:p>
          <w:p w14:paraId="65973EAD" w14:textId="77777777" w:rsidR="00172D87" w:rsidRPr="003D115C" w:rsidRDefault="00172D87" w:rsidP="00172D87">
            <w:pPr>
              <w:numPr>
                <w:ilvl w:val="1"/>
                <w:numId w:val="38"/>
              </w:numPr>
              <w:spacing w:after="0"/>
              <w:rPr>
                <w:rFonts w:eastAsia="MS Mincho"/>
                <w:sz w:val="18"/>
                <w:lang w:val="en-US" w:eastAsia="ja-JP"/>
              </w:rPr>
            </w:pPr>
            <w:r w:rsidRPr="003D115C">
              <w:rPr>
                <w:rFonts w:eastAsia="MS Mincho" w:hint="eastAsia"/>
                <w:sz w:val="18"/>
                <w:lang w:val="en-US" w:eastAsia="ja-JP"/>
              </w:rPr>
              <w:t xml:space="preserve">Alt. 1: </w:t>
            </w:r>
            <w:r w:rsidRPr="003D115C">
              <w:rPr>
                <w:rFonts w:eastAsia="MS Mincho"/>
                <w:sz w:val="18"/>
                <w:lang w:val="en-US" w:eastAsia="ja-JP"/>
              </w:rPr>
              <w:t xml:space="preserve">NR-PBCH coded bits are mapped across REs in </w:t>
            </w:r>
            <w:r w:rsidRPr="003D115C">
              <w:rPr>
                <w:rFonts w:eastAsia="MS Mincho" w:hint="eastAsia"/>
                <w:sz w:val="18"/>
                <w:lang w:val="en-US" w:eastAsia="ja-JP"/>
              </w:rPr>
              <w:t>N</w:t>
            </w:r>
            <w:r w:rsidRPr="003D115C">
              <w:rPr>
                <w:rFonts w:eastAsia="MS Mincho"/>
                <w:sz w:val="18"/>
                <w:lang w:val="en-US" w:eastAsia="ja-JP"/>
              </w:rPr>
              <w:t xml:space="preserve"> PBCH symbols, where N is the number of PBCH symbols in a NR-SS block</w:t>
            </w:r>
          </w:p>
          <w:p w14:paraId="764C4F62" w14:textId="77777777" w:rsidR="00172D87" w:rsidRPr="003D115C" w:rsidRDefault="00172D87" w:rsidP="00172D87">
            <w:pPr>
              <w:numPr>
                <w:ilvl w:val="1"/>
                <w:numId w:val="38"/>
              </w:numPr>
              <w:spacing w:after="0"/>
              <w:rPr>
                <w:rFonts w:eastAsia="MS Mincho"/>
                <w:sz w:val="18"/>
                <w:lang w:val="en-US" w:eastAsia="ja-JP"/>
              </w:rPr>
            </w:pPr>
            <w:r w:rsidRPr="003D115C">
              <w:rPr>
                <w:rFonts w:eastAsia="MS Mincho" w:hint="eastAsia"/>
                <w:sz w:val="18"/>
                <w:lang w:val="en-US" w:eastAsia="ja-JP"/>
              </w:rPr>
              <w:t xml:space="preserve">Alt. 2: </w:t>
            </w:r>
            <w:r w:rsidRPr="003D115C">
              <w:rPr>
                <w:rFonts w:eastAsia="MS Mincho"/>
                <w:sz w:val="18"/>
                <w:lang w:val="en-US" w:eastAsia="ja-JP"/>
              </w:rPr>
              <w:t xml:space="preserve">NR-PBCH coded bits are mapped across REs in </w:t>
            </w:r>
            <w:r w:rsidRPr="003D115C">
              <w:rPr>
                <w:rFonts w:eastAsia="MS Mincho" w:hint="eastAsia"/>
                <w:sz w:val="18"/>
                <w:lang w:val="en-US" w:eastAsia="ja-JP"/>
              </w:rPr>
              <w:t xml:space="preserve">a </w:t>
            </w:r>
            <w:r w:rsidRPr="003D115C">
              <w:rPr>
                <w:rFonts w:eastAsia="MS Mincho"/>
                <w:sz w:val="18"/>
                <w:lang w:val="en-US" w:eastAsia="ja-JP"/>
              </w:rPr>
              <w:t>PBCH symbol</w:t>
            </w:r>
            <w:r w:rsidRPr="003D115C">
              <w:rPr>
                <w:rFonts w:eastAsia="MS Mincho" w:hint="eastAsia"/>
                <w:sz w:val="18"/>
                <w:lang w:val="en-US" w:eastAsia="ja-JP"/>
              </w:rPr>
              <w:t>, the NR-PBCH symbol is copied to N-1 NR-</w:t>
            </w:r>
            <w:r w:rsidRPr="003D115C">
              <w:rPr>
                <w:rFonts w:eastAsia="MS Mincho"/>
                <w:sz w:val="18"/>
                <w:lang w:val="en-US" w:eastAsia="ja-JP"/>
              </w:rPr>
              <w:t>PBCH symbol in a NR-SS block</w:t>
            </w:r>
          </w:p>
          <w:p w14:paraId="2F8AC57E" w14:textId="096EEC7D" w:rsidR="00172D87" w:rsidRDefault="00172D87" w:rsidP="00172D87">
            <w:pPr>
              <w:numPr>
                <w:ilvl w:val="1"/>
                <w:numId w:val="38"/>
              </w:numPr>
              <w:spacing w:after="0"/>
              <w:rPr>
                <w:szCs w:val="22"/>
              </w:rPr>
            </w:pPr>
            <w:r w:rsidRPr="003D115C">
              <w:rPr>
                <w:rFonts w:eastAsia="MS Mincho" w:hint="eastAsia"/>
                <w:sz w:val="18"/>
                <w:lang w:val="en-US" w:eastAsia="ja-JP"/>
              </w:rPr>
              <w:t>Other Alternatives are not precluded</w:t>
            </w:r>
          </w:p>
        </w:tc>
      </w:tr>
    </w:tbl>
    <w:p w14:paraId="055A8801" w14:textId="60F4874F" w:rsidR="00003016" w:rsidRDefault="00DD05EB" w:rsidP="00003016">
      <w:pPr>
        <w:rPr>
          <w:szCs w:val="22"/>
        </w:rPr>
      </w:pPr>
      <w:r>
        <w:rPr>
          <w:szCs w:val="22"/>
        </w:rPr>
        <w:t xml:space="preserve"> </w:t>
      </w:r>
    </w:p>
    <w:p w14:paraId="0879584A" w14:textId="7572EDCB" w:rsidR="00E62F5D" w:rsidRDefault="00987BD3" w:rsidP="00E62F5D">
      <w:pPr>
        <w:pStyle w:val="Heading1"/>
        <w:numPr>
          <w:ilvl w:val="0"/>
          <w:numId w:val="21"/>
        </w:numPr>
        <w:rPr>
          <w:lang w:val="en-US"/>
        </w:rPr>
      </w:pPr>
      <w:r>
        <w:rPr>
          <w:lang w:val="en-US"/>
        </w:rPr>
        <w:t>SS block composition</w:t>
      </w:r>
    </w:p>
    <w:p w14:paraId="2B069F2C" w14:textId="32B97E45" w:rsidR="0008742D" w:rsidRPr="0008742D" w:rsidRDefault="004C0DAF" w:rsidP="0008742D">
      <w:r>
        <w:t>We provide the PBCH performance evaluation</w:t>
      </w:r>
      <w:r w:rsidR="00493C9D">
        <w:t xml:space="preserve"> with Polar codes in Section </w:t>
      </w:r>
      <w:r w:rsidR="00493C9D">
        <w:fldChar w:fldCharType="begin"/>
      </w:r>
      <w:r w:rsidR="00493C9D">
        <w:instrText xml:space="preserve"> REF _Ref485287352 \r \h </w:instrText>
      </w:r>
      <w:r w:rsidR="00493C9D">
        <w:fldChar w:fldCharType="separate"/>
      </w:r>
      <w:r w:rsidR="009E5FA1">
        <w:t>4</w:t>
      </w:r>
      <w:r w:rsidR="00493C9D">
        <w:fldChar w:fldCharType="end"/>
      </w:r>
      <w:r w:rsidR="00493C9D">
        <w:t xml:space="preserve"> for all </w:t>
      </w:r>
      <w:r w:rsidR="00CD0B37">
        <w:t>SS block composition options</w:t>
      </w:r>
      <w:r w:rsidR="007F14E3">
        <w:t xml:space="preserve"> and different Doppler (3km/h, 120km/h and 500km/h)</w:t>
      </w:r>
      <w:r w:rsidR="00AE5F40">
        <w:t>.</w:t>
      </w:r>
      <w:r w:rsidR="00CD0B37">
        <w:t xml:space="preserve"> </w:t>
      </w:r>
      <w:r w:rsidR="000205D7">
        <w:t xml:space="preserve">Since SSS and PBCH are transmitted over the same antenna port, the PBCH performance is improved by using both DMRS and SSS for channel estimation. Based on the simulation results, </w:t>
      </w:r>
      <w:r w:rsidR="00CD0B37">
        <w:t xml:space="preserve">we would like to make </w:t>
      </w:r>
      <w:r w:rsidR="0008742D" w:rsidRPr="0008742D">
        <w:t xml:space="preserve">the </w:t>
      </w:r>
      <w:r w:rsidR="00502801">
        <w:t>following</w:t>
      </w:r>
      <w:r w:rsidR="0008742D" w:rsidRPr="0008742D">
        <w:t xml:space="preserve"> observations:</w:t>
      </w:r>
    </w:p>
    <w:p w14:paraId="381530B4" w14:textId="7B726FDC" w:rsidR="0008742D" w:rsidRPr="002136CB" w:rsidRDefault="00454983" w:rsidP="0008742D">
      <w:pPr>
        <w:rPr>
          <w:rFonts w:eastAsia="MS Mincho"/>
          <w:lang w:val="en-US" w:eastAsia="ja-JP"/>
        </w:rPr>
      </w:pPr>
      <w:r w:rsidRPr="002136CB">
        <w:rPr>
          <w:b/>
          <w:u w:val="single"/>
          <w:lang w:val="en-US"/>
        </w:rPr>
        <w:lastRenderedPageBreak/>
        <w:t>Observation 1:</w:t>
      </w:r>
      <w:r w:rsidRPr="002136CB">
        <w:rPr>
          <w:b/>
          <w:lang w:val="en-US"/>
        </w:rPr>
        <w:t xml:space="preserve"> </w:t>
      </w:r>
      <w:r w:rsidRPr="002136CB">
        <w:rPr>
          <w:lang w:val="en-US" w:eastAsia="ja-JP"/>
        </w:rPr>
        <w:t xml:space="preserve">SS block composition </w:t>
      </w:r>
      <w:r w:rsidRPr="002136CB">
        <w:rPr>
          <w:rFonts w:eastAsia="MS Mincho"/>
          <w:lang w:val="en-US" w:eastAsia="ja-JP"/>
        </w:rPr>
        <w:t>Option 2</w:t>
      </w:r>
      <w:r w:rsidR="002E7FAE" w:rsidRPr="002136CB">
        <w:rPr>
          <w:rFonts w:eastAsia="MS Mincho"/>
          <w:lang w:val="en-US" w:eastAsia="ja-JP"/>
        </w:rPr>
        <w:t xml:space="preserve"> (e.g.,</w:t>
      </w:r>
      <w:r w:rsidR="002E7FAE" w:rsidRPr="002136CB">
        <w:rPr>
          <w:lang w:val="en-US" w:eastAsia="ja-JP"/>
        </w:rPr>
        <w:t xml:space="preserve"> </w:t>
      </w:r>
      <w:r w:rsidR="002E7FAE" w:rsidRPr="002136CB">
        <w:rPr>
          <w:rFonts w:eastAsia="MS Mincho"/>
          <w:lang w:val="en-US" w:eastAsia="ja-JP"/>
        </w:rPr>
        <w:t>PSS-PBCH-SSS-PBCH</w:t>
      </w:r>
      <w:r w:rsidRPr="002136CB">
        <w:rPr>
          <w:rFonts w:eastAsia="MS Mincho"/>
          <w:lang w:val="en-US" w:eastAsia="ja-JP"/>
        </w:rPr>
        <w:t>)</w:t>
      </w:r>
      <w:r w:rsidR="00E27DD8" w:rsidRPr="002136CB">
        <w:rPr>
          <w:rFonts w:eastAsia="MS Mincho"/>
          <w:lang w:val="en-US" w:eastAsia="ja-JP"/>
        </w:rPr>
        <w:t xml:space="preserve"> provides the best </w:t>
      </w:r>
      <w:r w:rsidR="00B57D2F" w:rsidRPr="002136CB">
        <w:rPr>
          <w:rFonts w:eastAsia="MS Mincho"/>
          <w:lang w:val="en-US" w:eastAsia="ja-JP"/>
        </w:rPr>
        <w:t xml:space="preserve">PBCH </w:t>
      </w:r>
      <w:r w:rsidR="002136CB" w:rsidRPr="002136CB">
        <w:rPr>
          <w:rFonts w:eastAsia="MS Mincho"/>
          <w:lang w:val="en-US" w:eastAsia="ja-JP"/>
        </w:rPr>
        <w:t>performance out of 4 SS block composition options</w:t>
      </w:r>
      <w:r w:rsidR="002136CB">
        <w:rPr>
          <w:rFonts w:eastAsia="MS Mincho"/>
          <w:lang w:val="en-US" w:eastAsia="ja-JP"/>
        </w:rPr>
        <w:t>.</w:t>
      </w:r>
    </w:p>
    <w:p w14:paraId="7FD444CC" w14:textId="1999E05F" w:rsidR="00B57D2F" w:rsidRPr="001936A4" w:rsidRDefault="00B57D2F" w:rsidP="001936A4">
      <w:pPr>
        <w:rPr>
          <w:rFonts w:eastAsia="MS Mincho"/>
          <w:sz w:val="18"/>
          <w:lang w:val="en-US" w:eastAsia="ja-JP"/>
        </w:rPr>
      </w:pPr>
      <w:r w:rsidRPr="001936A4">
        <w:rPr>
          <w:b/>
          <w:u w:val="single"/>
          <w:lang w:val="en-US"/>
        </w:rPr>
        <w:t>Observation 2:</w:t>
      </w:r>
      <w:r w:rsidRPr="001936A4">
        <w:rPr>
          <w:b/>
          <w:lang w:val="en-US"/>
        </w:rPr>
        <w:t xml:space="preserve"> </w:t>
      </w:r>
      <w:r w:rsidRPr="001936A4">
        <w:rPr>
          <w:lang w:val="en-US" w:eastAsia="ja-JP"/>
        </w:rPr>
        <w:t xml:space="preserve">SS block composition </w:t>
      </w:r>
      <w:r w:rsidR="002E7FAE" w:rsidRPr="001936A4">
        <w:rPr>
          <w:lang w:val="en-US" w:eastAsia="ja-JP"/>
        </w:rPr>
        <w:t xml:space="preserve">options except </w:t>
      </w:r>
      <w:r w:rsidRPr="001936A4">
        <w:rPr>
          <w:rFonts w:eastAsia="MS Mincho"/>
          <w:lang w:val="en-US" w:eastAsia="ja-JP"/>
        </w:rPr>
        <w:t xml:space="preserve">Option 2 </w:t>
      </w:r>
      <w:r w:rsidR="002D12AE" w:rsidRPr="001936A4">
        <w:rPr>
          <w:rFonts w:eastAsia="MS Mincho"/>
          <w:lang w:val="en-US" w:eastAsia="ja-JP"/>
        </w:rPr>
        <w:t>have performance degradation in high Doppler</w:t>
      </w:r>
      <w:r w:rsidRPr="001936A4">
        <w:rPr>
          <w:rFonts w:eastAsia="MS Mincho"/>
          <w:lang w:val="en-US" w:eastAsia="ja-JP"/>
        </w:rPr>
        <w:t>.</w:t>
      </w:r>
      <w:r w:rsidR="002D12AE" w:rsidRPr="001936A4">
        <w:rPr>
          <w:rFonts w:eastAsia="MS Mincho"/>
          <w:lang w:val="en-US" w:eastAsia="ja-JP"/>
        </w:rPr>
        <w:t xml:space="preserve"> More specifically, </w:t>
      </w:r>
      <w:r w:rsidR="001936A4">
        <w:rPr>
          <w:rFonts w:eastAsia="MS Mincho"/>
          <w:lang w:val="en-US" w:eastAsia="ja-JP"/>
        </w:rPr>
        <w:t>t</w:t>
      </w:r>
      <w:r w:rsidR="002D12AE" w:rsidRPr="001936A4">
        <w:rPr>
          <w:rFonts w:eastAsia="MS Mincho"/>
          <w:lang w:val="en-US" w:eastAsia="ja-JP"/>
        </w:rPr>
        <w:t xml:space="preserve">he degradation </w:t>
      </w:r>
      <w:r w:rsidR="001936A4">
        <w:rPr>
          <w:rFonts w:eastAsia="MS Mincho"/>
          <w:lang w:val="en-US" w:eastAsia="ja-JP"/>
        </w:rPr>
        <w:t>is</w:t>
      </w:r>
      <w:r w:rsidR="002D12AE" w:rsidRPr="001936A4">
        <w:rPr>
          <w:rFonts w:eastAsia="MS Mincho"/>
          <w:lang w:val="en-US" w:eastAsia="ja-JP"/>
        </w:rPr>
        <w:t xml:space="preserve"> 1</w:t>
      </w:r>
      <w:r w:rsidR="00510FB1" w:rsidRPr="001936A4">
        <w:rPr>
          <w:rFonts w:eastAsia="MS Mincho"/>
          <w:lang w:val="en-US" w:eastAsia="ja-JP"/>
        </w:rPr>
        <w:t>.</w:t>
      </w:r>
      <w:r w:rsidR="001936A4">
        <w:rPr>
          <w:rFonts w:eastAsia="MS Mincho"/>
          <w:lang w:val="en-US" w:eastAsia="ja-JP"/>
        </w:rPr>
        <w:t>2</w:t>
      </w:r>
      <w:r w:rsidR="002D12AE" w:rsidRPr="001936A4">
        <w:rPr>
          <w:rFonts w:eastAsia="MS Mincho"/>
          <w:lang w:val="en-US" w:eastAsia="ja-JP"/>
        </w:rPr>
        <w:t>dB – 3.8dB depending on SS block composition</w:t>
      </w:r>
      <w:r w:rsidR="001936A4" w:rsidRPr="001936A4">
        <w:rPr>
          <w:lang w:eastAsia="ja-JP"/>
        </w:rPr>
        <w:t xml:space="preserve"> when the SS block sub-carrier spacing is 15kHz</w:t>
      </w:r>
      <w:r w:rsidR="001936A4">
        <w:rPr>
          <w:lang w:eastAsia="ja-JP"/>
        </w:rPr>
        <w:t xml:space="preserve"> and up</w:t>
      </w:r>
      <w:r w:rsidR="00D75AAC">
        <w:rPr>
          <w:lang w:eastAsia="ja-JP"/>
        </w:rPr>
        <w:t xml:space="preserve"> </w:t>
      </w:r>
      <w:r w:rsidR="001936A4">
        <w:rPr>
          <w:lang w:eastAsia="ja-JP"/>
        </w:rPr>
        <w:t>to 1dB when SS block sub-carrier spacing is 30kHz.</w:t>
      </w:r>
      <w:r w:rsidRPr="001936A4">
        <w:rPr>
          <w:rFonts w:eastAsia="MS Mincho"/>
          <w:sz w:val="18"/>
          <w:lang w:val="en-US" w:eastAsia="ja-JP"/>
        </w:rPr>
        <w:t xml:space="preserve"> </w:t>
      </w:r>
    </w:p>
    <w:p w14:paraId="2D8E6502" w14:textId="3CD12983" w:rsidR="00F96EAC" w:rsidRPr="00B86321" w:rsidRDefault="00F96EAC" w:rsidP="0008742D">
      <w:pPr>
        <w:rPr>
          <w:szCs w:val="22"/>
        </w:rPr>
      </w:pPr>
      <w:r w:rsidRPr="00B86321">
        <w:rPr>
          <w:szCs w:val="22"/>
        </w:rPr>
        <w:t>Based on the above observations, we make the following proposal on SS block composition.</w:t>
      </w:r>
    </w:p>
    <w:p w14:paraId="1326309C" w14:textId="4314EA24" w:rsidR="005552CF" w:rsidRPr="005552CF" w:rsidRDefault="00E906B0" w:rsidP="005552CF">
      <w:pPr>
        <w:jc w:val="both"/>
        <w:rPr>
          <w:lang w:val="en-US" w:eastAsia="ja-JP"/>
        </w:rPr>
      </w:pPr>
      <w:r w:rsidRPr="007875D5">
        <w:rPr>
          <w:b/>
          <w:u w:val="single"/>
          <w:lang w:val="en-US"/>
        </w:rPr>
        <w:t>Proposal 1:</w:t>
      </w:r>
      <w:r>
        <w:rPr>
          <w:b/>
          <w:lang w:val="en-US"/>
        </w:rPr>
        <w:t xml:space="preserve"> </w:t>
      </w:r>
      <w:r w:rsidR="005552CF">
        <w:rPr>
          <w:lang w:val="en-US" w:eastAsia="ja-JP"/>
        </w:rPr>
        <w:t xml:space="preserve">NR adopts </w:t>
      </w:r>
      <w:r w:rsidR="00A36E7C">
        <w:rPr>
          <w:lang w:val="en-US" w:eastAsia="ja-JP"/>
        </w:rPr>
        <w:t xml:space="preserve">the </w:t>
      </w:r>
      <w:r w:rsidR="0067664C">
        <w:rPr>
          <w:lang w:val="en-US" w:eastAsia="ja-JP"/>
        </w:rPr>
        <w:t xml:space="preserve">SS block composition option 2 (e.g., </w:t>
      </w:r>
      <w:r w:rsidR="005552CF" w:rsidRPr="002D4883">
        <w:rPr>
          <w:rFonts w:eastAsia="MS Mincho"/>
          <w:sz w:val="18"/>
          <w:lang w:val="en-US" w:eastAsia="ja-JP"/>
        </w:rPr>
        <w:t>PSS-PBCH-SSS-PBCH</w:t>
      </w:r>
      <w:r w:rsidR="0067664C">
        <w:rPr>
          <w:rFonts w:eastAsia="MS Mincho"/>
          <w:sz w:val="18"/>
          <w:lang w:val="en-US" w:eastAsia="ja-JP"/>
        </w:rPr>
        <w:t>)</w:t>
      </w:r>
      <w:r w:rsidR="005552CF">
        <w:rPr>
          <w:rFonts w:eastAsia="MS Mincho"/>
          <w:sz w:val="18"/>
          <w:lang w:val="en-US" w:eastAsia="ja-JP"/>
        </w:rPr>
        <w:t>.</w:t>
      </w:r>
    </w:p>
    <w:p w14:paraId="6AB280D5" w14:textId="5F0495F0" w:rsidR="00987BD3" w:rsidRDefault="00987BD3" w:rsidP="00987BD3">
      <w:pPr>
        <w:pStyle w:val="Heading1"/>
        <w:numPr>
          <w:ilvl w:val="0"/>
          <w:numId w:val="21"/>
        </w:numPr>
        <w:rPr>
          <w:lang w:val="en-US"/>
        </w:rPr>
      </w:pPr>
      <w:r>
        <w:rPr>
          <w:lang w:val="en-US"/>
        </w:rPr>
        <w:t>PBCH RE mapping</w:t>
      </w:r>
    </w:p>
    <w:p w14:paraId="6206B6E7" w14:textId="6AFFA727" w:rsidR="001B1D4A" w:rsidRDefault="00102E49" w:rsidP="00130E69">
      <w:pPr>
        <w:jc w:val="both"/>
      </w:pPr>
      <w:r>
        <w:t>It is proposed that</w:t>
      </w:r>
      <w:r w:rsidR="00FF6DF1">
        <w:t xml:space="preserve"> NR-PBCH mapping follows Alt.2 in RAN1#89 agreements e.g.,</w:t>
      </w:r>
      <w:r w:rsidR="00FF6DF1" w:rsidRPr="001975FD">
        <w:rPr>
          <w:rFonts w:eastAsia="MS Mincho" w:hint="eastAsia"/>
          <w:lang w:val="en-US" w:eastAsia="ja-JP"/>
        </w:rPr>
        <w:t xml:space="preserve"> </w:t>
      </w:r>
      <w:r w:rsidR="00FF6DF1" w:rsidRPr="001975FD">
        <w:rPr>
          <w:rFonts w:eastAsia="MS Mincho"/>
          <w:lang w:val="en-US" w:eastAsia="ja-JP"/>
        </w:rPr>
        <w:t xml:space="preserve">NR-PBCH coded bits are mapped across REs in </w:t>
      </w:r>
      <w:r w:rsidR="00FF6DF1" w:rsidRPr="001975FD">
        <w:rPr>
          <w:rFonts w:eastAsia="MS Mincho" w:hint="eastAsia"/>
          <w:lang w:val="en-US" w:eastAsia="ja-JP"/>
        </w:rPr>
        <w:t xml:space="preserve">a </w:t>
      </w:r>
      <w:r w:rsidR="00FF6DF1" w:rsidRPr="001975FD">
        <w:rPr>
          <w:rFonts w:eastAsia="MS Mincho"/>
          <w:lang w:val="en-US" w:eastAsia="ja-JP"/>
        </w:rPr>
        <w:t>PBCH symbol</w:t>
      </w:r>
      <w:r w:rsidR="00FF6DF1" w:rsidRPr="001975FD">
        <w:rPr>
          <w:rFonts w:eastAsia="MS Mincho" w:hint="eastAsia"/>
          <w:lang w:val="en-US" w:eastAsia="ja-JP"/>
        </w:rPr>
        <w:t>, the NR-PBCH symbol is copied to N-1 NR-</w:t>
      </w:r>
      <w:r w:rsidR="00FF6DF1" w:rsidRPr="001975FD">
        <w:rPr>
          <w:rFonts w:eastAsia="MS Mincho"/>
          <w:lang w:val="en-US" w:eastAsia="ja-JP"/>
        </w:rPr>
        <w:t>PBCH symbol in a NR-SS block</w:t>
      </w:r>
      <w:r w:rsidR="001975FD">
        <w:rPr>
          <w:rFonts w:eastAsia="MS Mincho"/>
          <w:lang w:val="en-US" w:eastAsia="ja-JP"/>
        </w:rPr>
        <w:t xml:space="preserve">. </w:t>
      </w:r>
      <w:r w:rsidR="002C4F19">
        <w:t>Thi</w:t>
      </w:r>
      <w:r>
        <w:t>s RE mapping can offer</w:t>
      </w:r>
      <w:r w:rsidR="002C4F19">
        <w:t xml:space="preserve"> </w:t>
      </w:r>
      <w:r>
        <w:t>a</w:t>
      </w:r>
      <w:r w:rsidR="007008EA">
        <w:t xml:space="preserve"> simple</w:t>
      </w:r>
      <w:r>
        <w:t xml:space="preserve"> </w:t>
      </w:r>
      <w:r w:rsidR="002C4F19" w:rsidRPr="002C4F19">
        <w:t>PBCH-based CFO estimation/refinement</w:t>
      </w:r>
      <w:r w:rsidR="005C1694">
        <w:t xml:space="preserve"> (without PBCH decoding)</w:t>
      </w:r>
      <w:r>
        <w:t xml:space="preserve">. More </w:t>
      </w:r>
      <w:r w:rsidR="00F91DF1">
        <w:t xml:space="preserve">specifically, </w:t>
      </w:r>
      <w:r w:rsidR="005C1694">
        <w:t xml:space="preserve">using identical PBCH symbols, </w:t>
      </w:r>
      <w:r w:rsidR="00F63842">
        <w:t xml:space="preserve">UE can refine CFO </w:t>
      </w:r>
      <w:r w:rsidR="005C1694">
        <w:t xml:space="preserve">that was </w:t>
      </w:r>
      <w:r w:rsidR="00F63842">
        <w:t>estimated using PSS/SSS</w:t>
      </w:r>
      <w:r w:rsidR="006A7D77">
        <w:t xml:space="preserve"> before demodulating PBCH</w:t>
      </w:r>
      <w:r w:rsidR="00084864">
        <w:t xml:space="preserve">. </w:t>
      </w:r>
    </w:p>
    <w:p w14:paraId="1C01B7CC" w14:textId="77777777" w:rsidR="001B1D4A" w:rsidRDefault="001B1D4A" w:rsidP="001B1D4A">
      <w:pPr>
        <w:jc w:val="both"/>
        <w:rPr>
          <w:lang w:val="en-US" w:eastAsia="ja-JP"/>
        </w:rPr>
      </w:pPr>
      <w:r>
        <w:t>Another benefit of the RE mapping Alt. 2 is that it can provide n</w:t>
      </w:r>
      <w:r w:rsidRPr="000A47EB">
        <w:t>oise estimation refinement</w:t>
      </w:r>
      <w:r>
        <w:t xml:space="preserve"> </w:t>
      </w:r>
      <w:r>
        <w:rPr>
          <w:lang w:val="en-US" w:eastAsia="ja-JP"/>
        </w:rPr>
        <w:t xml:space="preserve">which is beneficial for channel estimation. </w:t>
      </w:r>
    </w:p>
    <w:p w14:paraId="08F4CED3" w14:textId="6B8668F1" w:rsidR="001B1D4A" w:rsidRDefault="001B1D4A" w:rsidP="001B1D4A">
      <w:pPr>
        <w:jc w:val="both"/>
      </w:pPr>
      <w:r w:rsidRPr="002136CB">
        <w:rPr>
          <w:b/>
          <w:u w:val="single"/>
          <w:lang w:val="en-US"/>
        </w:rPr>
        <w:t>Observation</w:t>
      </w:r>
      <w:r>
        <w:rPr>
          <w:b/>
          <w:u w:val="single"/>
          <w:lang w:val="en-US"/>
        </w:rPr>
        <w:t xml:space="preserve"> 3</w:t>
      </w:r>
      <w:r w:rsidRPr="002136CB">
        <w:rPr>
          <w:b/>
          <w:u w:val="single"/>
          <w:lang w:val="en-US"/>
        </w:rPr>
        <w:t>:</w:t>
      </w:r>
      <w:r w:rsidRPr="002136CB">
        <w:rPr>
          <w:b/>
          <w:lang w:val="en-US"/>
        </w:rPr>
        <w:t xml:space="preserve"> </w:t>
      </w:r>
      <w:r>
        <w:rPr>
          <w:lang w:val="en-US" w:eastAsia="ja-JP"/>
        </w:rPr>
        <w:t>PBCH RE mapping Alt. 2 can offer PBCH-based CFO refinement which improves PBCH demodulation performance. In addition, it can offer noise estimation refinement which is beneficial for channel estimation.</w:t>
      </w:r>
    </w:p>
    <w:p w14:paraId="175ED5E7" w14:textId="00B1CB32" w:rsidR="001B1D4A" w:rsidRDefault="000A47EB" w:rsidP="00130E69">
      <w:pPr>
        <w:jc w:val="both"/>
      </w:pPr>
      <w:r>
        <w:fldChar w:fldCharType="begin"/>
      </w:r>
      <w:r>
        <w:instrText xml:space="preserve"> REF _Ref485293935 \h </w:instrText>
      </w:r>
      <w:r>
        <w:fldChar w:fldCharType="separate"/>
      </w:r>
      <w:r w:rsidR="009E5FA1">
        <w:t xml:space="preserve">Figure </w:t>
      </w:r>
      <w:r w:rsidR="009E5FA1">
        <w:rPr>
          <w:noProof/>
        </w:rPr>
        <w:t>1</w:t>
      </w:r>
      <w:r>
        <w:fldChar w:fldCharType="end"/>
      </w:r>
      <w:r w:rsidR="00084864">
        <w:t xml:space="preserve"> illustrated CFO estimation/refinement performance a</w:t>
      </w:r>
      <w:r w:rsidR="005E1B07">
        <w:t>t very low SNR, 120kHz subcarrier spacing and channel</w:t>
      </w:r>
      <w:r w:rsidR="00084864">
        <w:t xml:space="preserve"> CDL-C </w:t>
      </w:r>
      <w:r w:rsidR="007008EA">
        <w:t xml:space="preserve">with 30ns and </w:t>
      </w:r>
      <w:r w:rsidR="00084864">
        <w:t>100ns</w:t>
      </w:r>
      <w:r w:rsidR="007008EA">
        <w:t xml:space="preserve"> delay spread</w:t>
      </w:r>
      <w:r w:rsidR="00084864">
        <w:t xml:space="preserve">. </w:t>
      </w:r>
      <w:r w:rsidR="001B1D4A">
        <w:t>In generating</w:t>
      </w:r>
      <w:r w:rsidR="003935FF">
        <w:t xml:space="preserve"> the </w:t>
      </w:r>
      <w:r w:rsidR="003935FF" w:rsidRPr="00BB252C">
        <w:rPr>
          <w:i/>
        </w:rPr>
        <w:t>refined</w:t>
      </w:r>
      <w:r w:rsidR="003935FF">
        <w:t xml:space="preserve"> (PBCH-based) CFO estimation results, we used the re-encoded PBCH symbols (i.e., assumed PBCH was correctly decoded and regenerated for CFO estimation). However, our studies </w:t>
      </w:r>
      <w:r w:rsidR="003E5561">
        <w:fldChar w:fldCharType="begin"/>
      </w:r>
      <w:r w:rsidR="003E5561">
        <w:instrText xml:space="preserve"> REF _Ref485369471 \n \h </w:instrText>
      </w:r>
      <w:r w:rsidR="003E5561">
        <w:fldChar w:fldCharType="separate"/>
      </w:r>
      <w:r w:rsidR="009E5FA1">
        <w:t>[3]</w:t>
      </w:r>
      <w:r w:rsidR="003E5561">
        <w:fldChar w:fldCharType="end"/>
      </w:r>
      <w:r w:rsidR="003935FF">
        <w:t xml:space="preserve"> show at SNR</w:t>
      </w:r>
      <m:oMath>
        <m:r>
          <w:rPr>
            <w:rFonts w:ascii="Cambria Math" w:hAnsi="Cambria Math"/>
          </w:rPr>
          <m:t>≥-3dB</m:t>
        </m:r>
      </m:oMath>
      <w:r w:rsidR="003935FF">
        <w:t>, a comparable CFO estimation performance can be achieved using the repeating structure of PBCH symbols (i.e., Alt.2 design), without a need to decode/re-encode PBCH symbols.</w:t>
      </w:r>
    </w:p>
    <w:p w14:paraId="06B140F6" w14:textId="2C40C49B" w:rsidR="002C4F19" w:rsidRDefault="00084864" w:rsidP="00130E69">
      <w:pPr>
        <w:jc w:val="both"/>
      </w:pPr>
      <w:r>
        <w:t>Two observations:</w:t>
      </w:r>
    </w:p>
    <w:p w14:paraId="55CFE789" w14:textId="19950482" w:rsidR="00084864" w:rsidRDefault="0071357F" w:rsidP="000C38E6">
      <w:pPr>
        <w:pStyle w:val="ListParagraph"/>
        <w:numPr>
          <w:ilvl w:val="1"/>
          <w:numId w:val="38"/>
        </w:numPr>
        <w:tabs>
          <w:tab w:val="clear" w:pos="1080"/>
          <w:tab w:val="num" w:pos="450"/>
        </w:tabs>
        <w:ind w:left="450" w:hanging="270"/>
        <w:jc w:val="both"/>
        <w:rPr>
          <w:rFonts w:ascii="Times New Roman" w:hAnsi="Times New Roman"/>
          <w:sz w:val="20"/>
        </w:rPr>
      </w:pPr>
      <w:r>
        <w:rPr>
          <w:rFonts w:ascii="Times New Roman" w:hAnsi="Times New Roman"/>
          <w:sz w:val="20"/>
        </w:rPr>
        <w:t>Assume</w:t>
      </w:r>
      <w:r w:rsidR="00BC02E2">
        <w:rPr>
          <w:rFonts w:ascii="Times New Roman" w:hAnsi="Times New Roman"/>
          <w:sz w:val="20"/>
        </w:rPr>
        <w:t xml:space="preserve"> SS block composition </w:t>
      </w:r>
      <w:r>
        <w:rPr>
          <w:rFonts w:ascii="Times New Roman" w:hAnsi="Times New Roman"/>
          <w:sz w:val="20"/>
        </w:rPr>
        <w:t>as</w:t>
      </w:r>
      <w:r w:rsidR="00BC02E2">
        <w:rPr>
          <w:rFonts w:ascii="Times New Roman" w:hAnsi="Times New Roman"/>
          <w:sz w:val="20"/>
        </w:rPr>
        <w:t xml:space="preserve"> PSS-PBCH-SSS-PBCH</w:t>
      </w:r>
      <w:r>
        <w:rPr>
          <w:rFonts w:ascii="Times New Roman" w:hAnsi="Times New Roman"/>
          <w:sz w:val="20"/>
        </w:rPr>
        <w:t>. T</w:t>
      </w:r>
      <w:r w:rsidR="00D14420" w:rsidRPr="005E1B07">
        <w:rPr>
          <w:rFonts w:ascii="Times New Roman" w:hAnsi="Times New Roman"/>
          <w:sz w:val="20"/>
        </w:rPr>
        <w:t xml:space="preserve">he PBCH-based CFO refinement can reduce the </w:t>
      </w:r>
      <w:r w:rsidR="000C38E6" w:rsidRPr="005E1B07">
        <w:rPr>
          <w:rFonts w:ascii="Times New Roman" w:hAnsi="Times New Roman"/>
          <w:sz w:val="20"/>
        </w:rPr>
        <w:t xml:space="preserve">CFO estimation error from </w:t>
      </w:r>
      <w:r w:rsidR="005E1B07">
        <w:rPr>
          <w:rFonts w:ascii="Times New Roman" w:hAnsi="Times New Roman"/>
          <w:sz w:val="20"/>
        </w:rPr>
        <w:t xml:space="preserve">around 20kHz (e.g., 16.7% subcarrier spacing) to around 5kHz (e.g., 4% subcarrier spacing) </w:t>
      </w:r>
      <w:r w:rsidR="000C38E6" w:rsidRPr="005E1B07">
        <w:rPr>
          <w:rFonts w:ascii="Times New Roman" w:hAnsi="Times New Roman"/>
          <w:sz w:val="20"/>
        </w:rPr>
        <w:t xml:space="preserve">at </w:t>
      </w:r>
      <w:r w:rsidR="005E1B07">
        <w:rPr>
          <w:rFonts w:ascii="Times New Roman" w:hAnsi="Times New Roman"/>
          <w:sz w:val="20"/>
        </w:rPr>
        <w:t xml:space="preserve">more than </w:t>
      </w:r>
      <w:r w:rsidR="000C38E6" w:rsidRPr="005E1B07">
        <w:rPr>
          <w:rFonts w:ascii="Times New Roman" w:hAnsi="Times New Roman"/>
          <w:sz w:val="20"/>
        </w:rPr>
        <w:t>9</w:t>
      </w:r>
      <w:r w:rsidR="005E1B07">
        <w:rPr>
          <w:rFonts w:ascii="Times New Roman" w:hAnsi="Times New Roman"/>
          <w:sz w:val="20"/>
        </w:rPr>
        <w:t>5</w:t>
      </w:r>
      <w:r w:rsidR="000C38E6" w:rsidRPr="005E1B07">
        <w:rPr>
          <w:rFonts w:ascii="Times New Roman" w:hAnsi="Times New Roman"/>
          <w:sz w:val="20"/>
          <w:vertAlign w:val="superscript"/>
        </w:rPr>
        <w:t>th</w:t>
      </w:r>
      <w:r w:rsidR="000C38E6" w:rsidRPr="005E1B07">
        <w:rPr>
          <w:rFonts w:ascii="Times New Roman" w:hAnsi="Times New Roman"/>
          <w:sz w:val="20"/>
        </w:rPr>
        <w:t xml:space="preserve"> percentile.</w:t>
      </w:r>
    </w:p>
    <w:p w14:paraId="7DA51C40" w14:textId="34E02096" w:rsidR="00BC02E2" w:rsidRPr="005E1B07" w:rsidRDefault="00096C59" w:rsidP="000C38E6">
      <w:pPr>
        <w:pStyle w:val="ListParagraph"/>
        <w:numPr>
          <w:ilvl w:val="1"/>
          <w:numId w:val="38"/>
        </w:numPr>
        <w:tabs>
          <w:tab w:val="clear" w:pos="1080"/>
          <w:tab w:val="num" w:pos="450"/>
        </w:tabs>
        <w:ind w:left="450" w:hanging="270"/>
        <w:jc w:val="both"/>
        <w:rPr>
          <w:rFonts w:ascii="Times New Roman" w:hAnsi="Times New Roman"/>
          <w:sz w:val="20"/>
        </w:rPr>
      </w:pPr>
      <w:r>
        <w:rPr>
          <w:rFonts w:ascii="Times New Roman" w:hAnsi="Times New Roman"/>
          <w:sz w:val="20"/>
        </w:rPr>
        <w:t xml:space="preserve">When comparing to SS block composition option with the back-to-back PBCH symbols (e.g., PSS-PBCH-PBCH-SSS), </w:t>
      </w:r>
      <w:r w:rsidR="0071357F">
        <w:rPr>
          <w:rFonts w:ascii="Times New Roman" w:hAnsi="Times New Roman"/>
          <w:sz w:val="20"/>
        </w:rPr>
        <w:t xml:space="preserve">the SS block composition PSS-PBCH-SSS-PBCH provides </w:t>
      </w:r>
      <w:r w:rsidR="00457E6A">
        <w:rPr>
          <w:rFonts w:ascii="Times New Roman" w:hAnsi="Times New Roman"/>
          <w:sz w:val="20"/>
        </w:rPr>
        <w:t>much better</w:t>
      </w:r>
      <w:r w:rsidR="0071357F">
        <w:rPr>
          <w:rFonts w:ascii="Times New Roman" w:hAnsi="Times New Roman"/>
          <w:sz w:val="20"/>
        </w:rPr>
        <w:t xml:space="preserve"> CFO estimation</w:t>
      </w:r>
      <w:r w:rsidR="00457E6A">
        <w:rPr>
          <w:rFonts w:ascii="Times New Roman" w:hAnsi="Times New Roman"/>
          <w:sz w:val="20"/>
        </w:rPr>
        <w:t xml:space="preserve"> – the 95</w:t>
      </w:r>
      <w:r w:rsidR="00457E6A" w:rsidRPr="00BB252C">
        <w:rPr>
          <w:rFonts w:ascii="Times New Roman" w:hAnsi="Times New Roman"/>
          <w:sz w:val="20"/>
          <w:vertAlign w:val="superscript"/>
        </w:rPr>
        <w:t>th</w:t>
      </w:r>
      <w:r w:rsidR="00457E6A">
        <w:rPr>
          <w:rFonts w:ascii="Times New Roman" w:hAnsi="Times New Roman"/>
          <w:sz w:val="20"/>
        </w:rPr>
        <w:t xml:space="preserve"> percentile residual CFO error is about 60% of the error corresponding to the other option (i.e., PSS-PBCH-PBCH-SSS)</w:t>
      </w:r>
      <w:r w:rsidR="0071357F">
        <w:rPr>
          <w:rFonts w:ascii="Times New Roman" w:hAnsi="Times New Roman"/>
          <w:sz w:val="20"/>
        </w:rPr>
        <w:t xml:space="preserve">. </w:t>
      </w:r>
    </w:p>
    <w:p w14:paraId="3F44B503" w14:textId="77777777" w:rsidR="00084864" w:rsidRPr="000C38E6" w:rsidRDefault="00084864" w:rsidP="000C38E6">
      <w:pPr>
        <w:ind w:left="450" w:hanging="270"/>
        <w:jc w:val="both"/>
      </w:pPr>
    </w:p>
    <w:p w14:paraId="28F26C96" w14:textId="6B21D09C" w:rsidR="00CB15D8" w:rsidRDefault="00CB15D8" w:rsidP="00E62F5D">
      <w:pPr>
        <w:jc w:val="both"/>
        <w:rPr>
          <w:noProof/>
        </w:rPr>
      </w:pPr>
      <w:r w:rsidRPr="00CB15D8">
        <w:rPr>
          <w:noProof/>
          <w:lang w:val="en-US" w:eastAsia="zh-CN"/>
        </w:rPr>
        <w:drawing>
          <wp:inline distT="0" distB="0" distL="0" distR="0" wp14:anchorId="79CE1F1B" wp14:editId="1B2D26A6">
            <wp:extent cx="2875967" cy="2240280"/>
            <wp:effectExtent l="0" t="0" r="0" b="76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2879709" cy="2243195"/>
                    </a:xfrm>
                    <a:prstGeom prst="rect">
                      <a:avLst/>
                    </a:prstGeom>
                  </pic:spPr>
                </pic:pic>
              </a:graphicData>
            </a:graphic>
          </wp:inline>
        </w:drawing>
      </w:r>
      <w:r w:rsidRPr="00CB15D8">
        <w:rPr>
          <w:noProof/>
        </w:rPr>
        <w:t xml:space="preserve"> </w:t>
      </w:r>
      <w:r w:rsidRPr="00CB15D8">
        <w:rPr>
          <w:noProof/>
          <w:lang w:val="en-US" w:eastAsia="zh-CN"/>
        </w:rPr>
        <w:drawing>
          <wp:inline distT="0" distB="0" distL="0" distR="0" wp14:anchorId="438B824C" wp14:editId="4C08A5E5">
            <wp:extent cx="2843359" cy="221488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2849437" cy="2219615"/>
                    </a:xfrm>
                    <a:prstGeom prst="rect">
                      <a:avLst/>
                    </a:prstGeom>
                  </pic:spPr>
                </pic:pic>
              </a:graphicData>
            </a:graphic>
          </wp:inline>
        </w:drawing>
      </w:r>
    </w:p>
    <w:p w14:paraId="0B4CECE8" w14:textId="1FFB299E" w:rsidR="00FB38CF" w:rsidRDefault="00FB38CF" w:rsidP="00FB38CF">
      <w:pPr>
        <w:pStyle w:val="Caption"/>
        <w:jc w:val="center"/>
        <w:rPr>
          <w:noProof/>
        </w:rPr>
      </w:pPr>
      <w:bookmarkStart w:id="4" w:name="_Ref485293935"/>
      <w:r>
        <w:t xml:space="preserve">Figure </w:t>
      </w:r>
      <w:fldSimple w:instr=" SEQ Figure \* ARABIC ">
        <w:r w:rsidR="009E5FA1">
          <w:rPr>
            <w:noProof/>
          </w:rPr>
          <w:t>1</w:t>
        </w:r>
      </w:fldSimple>
      <w:bookmarkEnd w:id="4"/>
      <w:r>
        <w:t>: PBCH-based CFO refinement performance at very low SNR</w:t>
      </w:r>
    </w:p>
    <w:p w14:paraId="15DAF7A7" w14:textId="77777777" w:rsidR="005C1694" w:rsidRDefault="005C1694" w:rsidP="00E62F5D">
      <w:pPr>
        <w:jc w:val="both"/>
      </w:pPr>
    </w:p>
    <w:p w14:paraId="01CA510B" w14:textId="5DAA5C6F" w:rsidR="00524C29" w:rsidRDefault="00524C29" w:rsidP="00524C29">
      <w:pPr>
        <w:jc w:val="both"/>
        <w:rPr>
          <w:rFonts w:eastAsia="MS Mincho"/>
          <w:lang w:val="en-US" w:eastAsia="ja-JP"/>
        </w:rPr>
      </w:pPr>
      <w:r>
        <w:rPr>
          <w:lang w:val="en-US" w:eastAsia="ja-JP"/>
        </w:rPr>
        <w:lastRenderedPageBreak/>
        <w:t>From PBCH channel coding perspective, given the number of resources in one PBCH symbols is high e.g., the coding rate is low (for example, the coding rate is around 1/8 if DMRS density is 1/4 and 56 bits in PBCH payload)</w:t>
      </w:r>
      <w:r w:rsidR="00C7545D">
        <w:rPr>
          <w:lang w:val="en-US" w:eastAsia="ja-JP"/>
        </w:rPr>
        <w:t xml:space="preserve">, both PBCH RE mapping options in RAN1#89 agreements should have very </w:t>
      </w:r>
      <w:r w:rsidR="00C7545D">
        <w:rPr>
          <w:rFonts w:eastAsia="MS Mincho"/>
          <w:lang w:val="en-US" w:eastAsia="ja-JP"/>
        </w:rPr>
        <w:t>comparable coding gain.</w:t>
      </w:r>
      <w:r w:rsidR="00DA7AA7">
        <w:rPr>
          <w:rFonts w:eastAsia="MS Mincho"/>
          <w:lang w:val="en-US" w:eastAsia="ja-JP"/>
        </w:rPr>
        <w:t xml:space="preserve"> Additionally, Alt. 2 may simplify Polar code design and processing for PBCH.</w:t>
      </w:r>
      <w:r w:rsidR="005F4DE4">
        <w:rPr>
          <w:rFonts w:eastAsia="MS Mincho"/>
          <w:lang w:val="en-US" w:eastAsia="ja-JP"/>
        </w:rPr>
        <w:t xml:space="preserve"> Note that the puncturing pattern needs to be carefully designed if only a partial Polar codeword is repeated. For example, if Polar code of Nmax = 512 is designed, QPSK and DMRS density is 1/4, the number of channel bits for PBCH is </w:t>
      </w:r>
      <w:r w:rsidR="005B3220">
        <w:rPr>
          <w:rFonts w:eastAsia="MS Mincho"/>
          <w:lang w:val="en-US" w:eastAsia="ja-JP"/>
        </w:rPr>
        <w:t xml:space="preserve">864. This means with Alt. 1, we can have one full Polar codeword of length 512 and a partial codeword of 352. Note that some puncturing pattern needs to be carefully designed for 352 bits to maintain a good Polar code structure. </w:t>
      </w:r>
      <w:r w:rsidR="00BD7653">
        <w:rPr>
          <w:rFonts w:eastAsia="MS Mincho"/>
          <w:lang w:val="en-US" w:eastAsia="ja-JP"/>
        </w:rPr>
        <w:t xml:space="preserve">From LLR combining, some additional processing </w:t>
      </w:r>
      <w:r w:rsidR="002369CF">
        <w:rPr>
          <w:rFonts w:eastAsia="MS Mincho"/>
          <w:lang w:val="en-US" w:eastAsia="ja-JP"/>
        </w:rPr>
        <w:t>may be required, which is not needed for the Alt. 2.</w:t>
      </w:r>
    </w:p>
    <w:p w14:paraId="6B81B49F" w14:textId="62BAAB71" w:rsidR="00524C29" w:rsidRDefault="00E56CA6" w:rsidP="000A47EB">
      <w:pPr>
        <w:jc w:val="both"/>
        <w:rPr>
          <w:lang w:val="en-US" w:eastAsia="ja-JP"/>
        </w:rPr>
      </w:pPr>
      <w:r w:rsidRPr="002136CB">
        <w:rPr>
          <w:b/>
          <w:u w:val="single"/>
          <w:lang w:val="en-US"/>
        </w:rPr>
        <w:t>Observation</w:t>
      </w:r>
      <w:r>
        <w:rPr>
          <w:b/>
          <w:u w:val="single"/>
          <w:lang w:val="en-US"/>
        </w:rPr>
        <w:t xml:space="preserve"> </w:t>
      </w:r>
      <w:r w:rsidR="0047487D">
        <w:rPr>
          <w:b/>
          <w:u w:val="single"/>
          <w:lang w:val="en-US"/>
        </w:rPr>
        <w:t>4</w:t>
      </w:r>
      <w:r w:rsidRPr="002136CB">
        <w:rPr>
          <w:b/>
          <w:u w:val="single"/>
          <w:lang w:val="en-US"/>
        </w:rPr>
        <w:t>:</w:t>
      </w:r>
      <w:r w:rsidRPr="002136CB">
        <w:rPr>
          <w:b/>
          <w:lang w:val="en-US"/>
        </w:rPr>
        <w:t xml:space="preserve"> </w:t>
      </w:r>
      <w:r w:rsidR="005B2D27">
        <w:rPr>
          <w:lang w:val="en-US" w:eastAsia="ja-JP"/>
        </w:rPr>
        <w:t xml:space="preserve">Both PBCH RE mapping options in RAN1#89 agreements should have very </w:t>
      </w:r>
      <w:r w:rsidR="005B2D27">
        <w:rPr>
          <w:rFonts w:eastAsia="MS Mincho"/>
          <w:lang w:val="en-US" w:eastAsia="ja-JP"/>
        </w:rPr>
        <w:t>comparable coding gain.</w:t>
      </w:r>
      <w:r w:rsidR="00BB0520">
        <w:rPr>
          <w:rFonts w:eastAsia="MS Mincho"/>
          <w:lang w:val="en-US" w:eastAsia="ja-JP"/>
        </w:rPr>
        <w:t xml:space="preserve"> In addition, Alt. 2 may simplify Polar coding design and processing.</w:t>
      </w:r>
    </w:p>
    <w:p w14:paraId="3E0B1F01" w14:textId="31E3E891" w:rsidR="00A52BAA" w:rsidRDefault="00FE1171" w:rsidP="00E62F5D">
      <w:pPr>
        <w:jc w:val="both"/>
      </w:pPr>
      <w:r>
        <w:t>Based on above observations on PBCH RE mapping, we make the following proposal</w:t>
      </w:r>
      <w:r w:rsidR="00021757">
        <w:t>:</w:t>
      </w:r>
    </w:p>
    <w:p w14:paraId="5EC95260" w14:textId="2C60051C" w:rsidR="00FA46A9" w:rsidRDefault="005810B1" w:rsidP="00F44AF5">
      <w:pPr>
        <w:jc w:val="both"/>
        <w:rPr>
          <w:lang w:val="en-US" w:eastAsia="ja-JP"/>
        </w:rPr>
      </w:pPr>
      <w:r>
        <w:rPr>
          <w:b/>
          <w:u w:val="single"/>
          <w:lang w:val="en-US"/>
        </w:rPr>
        <w:t>Proposal 2</w:t>
      </w:r>
      <w:r w:rsidR="00F44AF5" w:rsidRPr="007875D5">
        <w:rPr>
          <w:b/>
          <w:u w:val="single"/>
          <w:lang w:val="en-US"/>
        </w:rPr>
        <w:t>:</w:t>
      </w:r>
      <w:r w:rsidR="00F44AF5">
        <w:rPr>
          <w:b/>
          <w:lang w:val="en-US"/>
        </w:rPr>
        <w:t xml:space="preserve"> </w:t>
      </w:r>
      <w:r w:rsidR="00E22F79">
        <w:rPr>
          <w:lang w:val="en-US" w:eastAsia="ja-JP"/>
        </w:rPr>
        <w:t xml:space="preserve">Adopt PBCH RE mapping Alt. 2 </w:t>
      </w:r>
      <w:r w:rsidR="006E06C8">
        <w:rPr>
          <w:lang w:val="en-US" w:eastAsia="ja-JP"/>
        </w:rPr>
        <w:t>(</w:t>
      </w:r>
      <w:r w:rsidR="00E22F79">
        <w:rPr>
          <w:lang w:val="en-US" w:eastAsia="ja-JP"/>
        </w:rPr>
        <w:t xml:space="preserve">e.g., </w:t>
      </w:r>
      <w:r w:rsidR="00E22F79" w:rsidRPr="001975FD">
        <w:rPr>
          <w:rFonts w:eastAsia="MS Mincho"/>
          <w:lang w:val="en-US" w:eastAsia="ja-JP"/>
        </w:rPr>
        <w:t xml:space="preserve">NR-PBCH coded bits are mapped across REs in </w:t>
      </w:r>
      <w:r w:rsidR="00E22F79" w:rsidRPr="001975FD">
        <w:rPr>
          <w:rFonts w:eastAsia="MS Mincho" w:hint="eastAsia"/>
          <w:lang w:val="en-US" w:eastAsia="ja-JP"/>
        </w:rPr>
        <w:t xml:space="preserve">a </w:t>
      </w:r>
      <w:r w:rsidR="00E22F79" w:rsidRPr="001975FD">
        <w:rPr>
          <w:rFonts w:eastAsia="MS Mincho"/>
          <w:lang w:val="en-US" w:eastAsia="ja-JP"/>
        </w:rPr>
        <w:t>PBCH symbol</w:t>
      </w:r>
      <w:r w:rsidR="00E22F79" w:rsidRPr="001975FD">
        <w:rPr>
          <w:rFonts w:eastAsia="MS Mincho" w:hint="eastAsia"/>
          <w:lang w:val="en-US" w:eastAsia="ja-JP"/>
        </w:rPr>
        <w:t>, the NR-PBCH symbol is copied to N-1 NR-</w:t>
      </w:r>
      <w:r w:rsidR="00E22F79" w:rsidRPr="001975FD">
        <w:rPr>
          <w:rFonts w:eastAsia="MS Mincho"/>
          <w:lang w:val="en-US" w:eastAsia="ja-JP"/>
        </w:rPr>
        <w:t>PBCH symbol in a NR-SS block</w:t>
      </w:r>
      <w:r w:rsidR="006E06C8">
        <w:rPr>
          <w:rFonts w:eastAsia="MS Mincho"/>
          <w:lang w:val="en-US" w:eastAsia="ja-JP"/>
        </w:rPr>
        <w:t>)</w:t>
      </w:r>
      <w:r w:rsidR="00364D63">
        <w:rPr>
          <w:lang w:val="en-US" w:eastAsia="ja-JP"/>
        </w:rPr>
        <w:t>.</w:t>
      </w:r>
      <w:r w:rsidR="00E22F79">
        <w:rPr>
          <w:lang w:val="en-US" w:eastAsia="ja-JP"/>
        </w:rPr>
        <w:t xml:space="preserve"> </w:t>
      </w:r>
    </w:p>
    <w:p w14:paraId="78CDB78D" w14:textId="67EF9C14" w:rsidR="00FA46A9" w:rsidRDefault="00FA46A9" w:rsidP="00F44AF5">
      <w:pPr>
        <w:jc w:val="both"/>
        <w:rPr>
          <w:lang w:val="en-US" w:eastAsia="ja-JP"/>
        </w:rPr>
      </w:pPr>
      <w:r>
        <w:rPr>
          <w:lang w:val="en-US" w:eastAsia="ja-JP"/>
        </w:rPr>
        <w:t>Another aspect of RE mapping is to determine where we should start the mapping. In particular, we propose to map</w:t>
      </w:r>
      <w:r w:rsidR="00E22F79">
        <w:rPr>
          <w:lang w:val="en-US" w:eastAsia="ja-JP"/>
        </w:rPr>
        <w:t xml:space="preserve"> REs </w:t>
      </w:r>
      <w:r w:rsidR="003461CD">
        <w:rPr>
          <w:lang w:val="en-US" w:eastAsia="ja-JP"/>
        </w:rPr>
        <w:t>with frequency first e.g., we first map the REs in the frequency for one PBCH symbol and then map into the second symbol.</w:t>
      </w:r>
      <w:r w:rsidR="007A54C9">
        <w:rPr>
          <w:lang w:val="en-US" w:eastAsia="ja-JP"/>
        </w:rPr>
        <w:t xml:space="preserve"> Note that the SSS bandwidth is quite large and SSS/PBCH are transmitted over the same antenna port. Some UEs at high SNR may be able to demodulate PBCH successfully using PBCH REs within SSS bandwidth only if the PBCH RE mapping is carefully designed. </w:t>
      </w:r>
      <w:r w:rsidR="003E1606">
        <w:rPr>
          <w:lang w:val="en-US" w:eastAsia="ja-JP"/>
        </w:rPr>
        <w:t xml:space="preserve">More specifically, to enable such PBCH decoding feature, we can map PBCH from </w:t>
      </w:r>
      <w:r w:rsidR="0049389B">
        <w:rPr>
          <w:lang w:val="en-US" w:eastAsia="ja-JP"/>
        </w:rPr>
        <w:t xml:space="preserve">REs overlapping with </w:t>
      </w:r>
      <w:r w:rsidR="003E1606">
        <w:rPr>
          <w:lang w:val="en-US" w:eastAsia="ja-JP"/>
        </w:rPr>
        <w:t xml:space="preserve">the SSS bandwidth as illustrated in </w:t>
      </w:r>
      <w:r w:rsidR="003E1606">
        <w:rPr>
          <w:lang w:val="en-US" w:eastAsia="ja-JP"/>
        </w:rPr>
        <w:fldChar w:fldCharType="begin"/>
      </w:r>
      <w:r w:rsidR="003E1606">
        <w:rPr>
          <w:lang w:val="en-US" w:eastAsia="ja-JP"/>
        </w:rPr>
        <w:instrText xml:space="preserve"> REF _Ref485299103 \h </w:instrText>
      </w:r>
      <w:r w:rsidR="003E1606">
        <w:rPr>
          <w:lang w:val="en-US" w:eastAsia="ja-JP"/>
        </w:rPr>
      </w:r>
      <w:r w:rsidR="003E1606">
        <w:rPr>
          <w:lang w:val="en-US" w:eastAsia="ja-JP"/>
        </w:rPr>
        <w:fldChar w:fldCharType="separate"/>
      </w:r>
      <w:r w:rsidR="009E5FA1">
        <w:t xml:space="preserve">Figure </w:t>
      </w:r>
      <w:r w:rsidR="009E5FA1">
        <w:rPr>
          <w:noProof/>
        </w:rPr>
        <w:t>2</w:t>
      </w:r>
      <w:r w:rsidR="003E1606">
        <w:rPr>
          <w:lang w:val="en-US" w:eastAsia="ja-JP"/>
        </w:rPr>
        <w:fldChar w:fldCharType="end"/>
      </w:r>
      <w:r w:rsidR="003E1606">
        <w:rPr>
          <w:lang w:val="en-US" w:eastAsia="ja-JP"/>
        </w:rPr>
        <w:t>.</w:t>
      </w:r>
    </w:p>
    <w:p w14:paraId="6DAE3490" w14:textId="2B5C0253" w:rsidR="000E71B2" w:rsidRDefault="000E71B2" w:rsidP="000E71B2">
      <w:pPr>
        <w:jc w:val="center"/>
        <w:rPr>
          <w:lang w:val="en-US" w:eastAsia="ja-JP"/>
        </w:rPr>
      </w:pPr>
      <w:r w:rsidRPr="000E71B2">
        <w:rPr>
          <w:noProof/>
          <w:lang w:val="en-US" w:eastAsia="zh-CN"/>
        </w:rPr>
        <w:drawing>
          <wp:inline distT="0" distB="0" distL="0" distR="0" wp14:anchorId="0372AF7B" wp14:editId="38281355">
            <wp:extent cx="985520" cy="1837008"/>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01051" cy="1865957"/>
                    </a:xfrm>
                    <a:prstGeom prst="rect">
                      <a:avLst/>
                    </a:prstGeom>
                    <a:noFill/>
                    <a:ln>
                      <a:noFill/>
                    </a:ln>
                  </pic:spPr>
                </pic:pic>
              </a:graphicData>
            </a:graphic>
          </wp:inline>
        </w:drawing>
      </w:r>
    </w:p>
    <w:p w14:paraId="1013A53D" w14:textId="15F6DAC4" w:rsidR="000E71B2" w:rsidRDefault="000E71B2" w:rsidP="000E71B2">
      <w:pPr>
        <w:pStyle w:val="Caption"/>
        <w:jc w:val="center"/>
      </w:pPr>
      <w:bookmarkStart w:id="5" w:name="_Ref485299103"/>
      <w:r>
        <w:t xml:space="preserve">Figure </w:t>
      </w:r>
      <w:fldSimple w:instr=" SEQ Figure \* ARABIC ">
        <w:r w:rsidR="009E5FA1">
          <w:rPr>
            <w:noProof/>
          </w:rPr>
          <w:t>2</w:t>
        </w:r>
      </w:fldSimple>
      <w:bookmarkEnd w:id="5"/>
      <w:r>
        <w:t xml:space="preserve">: </w:t>
      </w:r>
      <w:r w:rsidR="00412884">
        <w:t xml:space="preserve">PBCH RE mapping from the SSS </w:t>
      </w:r>
      <w:r>
        <w:t>sub</w:t>
      </w:r>
      <w:r w:rsidR="00412884">
        <w:t>-</w:t>
      </w:r>
      <w:r>
        <w:t>band</w:t>
      </w:r>
    </w:p>
    <w:p w14:paraId="174FD09F" w14:textId="2AAB48AC" w:rsidR="003F2588" w:rsidRPr="003F2588" w:rsidRDefault="003F2588" w:rsidP="003F2588">
      <w:pPr>
        <w:rPr>
          <w:lang w:val="en-US"/>
        </w:rPr>
      </w:pPr>
      <w:r>
        <w:rPr>
          <w:b/>
          <w:u w:val="single"/>
          <w:lang w:val="en-US"/>
        </w:rPr>
        <w:t xml:space="preserve">Proposal </w:t>
      </w:r>
      <w:r w:rsidR="00AD700C">
        <w:rPr>
          <w:b/>
          <w:u w:val="single"/>
          <w:lang w:val="en-US"/>
        </w:rPr>
        <w:t>3</w:t>
      </w:r>
      <w:r w:rsidRPr="007875D5">
        <w:rPr>
          <w:b/>
          <w:u w:val="single"/>
          <w:lang w:val="en-US"/>
        </w:rPr>
        <w:t>:</w:t>
      </w:r>
      <w:r>
        <w:rPr>
          <w:b/>
          <w:lang w:val="en-US"/>
        </w:rPr>
        <w:t xml:space="preserve"> </w:t>
      </w:r>
      <w:r w:rsidR="008A3AA6">
        <w:rPr>
          <w:lang w:val="en-US" w:eastAsia="ja-JP"/>
        </w:rPr>
        <w:t xml:space="preserve">PBCH REs are mapped with frequency first. In addition, the PBCH REs </w:t>
      </w:r>
      <w:r w:rsidR="00B70A7B">
        <w:rPr>
          <w:lang w:val="en-US" w:eastAsia="ja-JP"/>
        </w:rPr>
        <w:t>mapping starts</w:t>
      </w:r>
      <w:r w:rsidR="008A3AA6">
        <w:rPr>
          <w:lang w:val="en-US" w:eastAsia="ja-JP"/>
        </w:rPr>
        <w:t xml:space="preserve"> from REs overlapping with SSS bandwidth</w:t>
      </w:r>
      <w:r w:rsidR="0049389B">
        <w:rPr>
          <w:lang w:val="en-US" w:eastAsia="ja-JP"/>
        </w:rPr>
        <w:t xml:space="preserve"> to enable the self-decodability of the center PBCH portions.</w:t>
      </w:r>
    </w:p>
    <w:p w14:paraId="6DE7B78A" w14:textId="4744DC6C" w:rsidR="00FB66FB" w:rsidRDefault="00FB66FB" w:rsidP="00FB66FB">
      <w:pPr>
        <w:pStyle w:val="Heading1"/>
        <w:numPr>
          <w:ilvl w:val="0"/>
          <w:numId w:val="21"/>
        </w:numPr>
        <w:rPr>
          <w:lang w:val="en-US"/>
        </w:rPr>
      </w:pPr>
      <w:bookmarkStart w:id="6" w:name="_Ref485287352"/>
      <w:r>
        <w:rPr>
          <w:lang w:val="en-US"/>
        </w:rPr>
        <w:t>PBCH performance analysis</w:t>
      </w:r>
      <w:bookmarkEnd w:id="6"/>
    </w:p>
    <w:p w14:paraId="66DE1403" w14:textId="3F3E3567" w:rsidR="00FB66FB" w:rsidRDefault="00B11054" w:rsidP="00987BD3">
      <w:pPr>
        <w:rPr>
          <w:szCs w:val="22"/>
        </w:rPr>
      </w:pPr>
      <w:r>
        <w:rPr>
          <w:szCs w:val="22"/>
        </w:rPr>
        <w:t>The simulation</w:t>
      </w:r>
      <w:r w:rsidR="00B700EE">
        <w:rPr>
          <w:szCs w:val="22"/>
        </w:rPr>
        <w:t>s</w:t>
      </w:r>
      <w:r>
        <w:rPr>
          <w:szCs w:val="22"/>
        </w:rPr>
        <w:t xml:space="preserve"> </w:t>
      </w:r>
      <w:r w:rsidR="00B6766E">
        <w:rPr>
          <w:szCs w:val="22"/>
        </w:rPr>
        <w:t>follow</w:t>
      </w:r>
      <w:r w:rsidR="003C482C">
        <w:rPr>
          <w:szCs w:val="22"/>
        </w:rPr>
        <w:t xml:space="preserve"> </w:t>
      </w:r>
      <w:r w:rsidR="00030B19">
        <w:rPr>
          <w:szCs w:val="22"/>
        </w:rPr>
        <w:t>assumptions</w:t>
      </w:r>
      <w:r>
        <w:rPr>
          <w:szCs w:val="22"/>
        </w:rPr>
        <w:t xml:space="preserve"> following</w:t>
      </w:r>
      <w:r w:rsidR="00030B19">
        <w:rPr>
          <w:szCs w:val="22"/>
        </w:rPr>
        <w:t xml:space="preserve"> </w:t>
      </w:r>
      <w:r w:rsidR="00030B19">
        <w:rPr>
          <w:szCs w:val="22"/>
        </w:rPr>
        <w:fldChar w:fldCharType="begin"/>
      </w:r>
      <w:r w:rsidR="00030B19">
        <w:rPr>
          <w:szCs w:val="22"/>
        </w:rPr>
        <w:instrText xml:space="preserve"> REF _Ref485285659 \r \h </w:instrText>
      </w:r>
      <w:r w:rsidR="00030B19">
        <w:rPr>
          <w:szCs w:val="22"/>
        </w:rPr>
      </w:r>
      <w:r w:rsidR="00030B19">
        <w:rPr>
          <w:szCs w:val="22"/>
        </w:rPr>
        <w:fldChar w:fldCharType="separate"/>
      </w:r>
      <w:r w:rsidR="009E5FA1">
        <w:rPr>
          <w:szCs w:val="22"/>
        </w:rPr>
        <w:t>[4]</w:t>
      </w:r>
      <w:r w:rsidR="00030B19">
        <w:rPr>
          <w:szCs w:val="22"/>
        </w:rPr>
        <w:fldChar w:fldCharType="end"/>
      </w:r>
      <w:r w:rsidR="00030B19">
        <w:rPr>
          <w:szCs w:val="22"/>
        </w:rPr>
        <w:t>. An exception is that instead of using TBCC 1/3 as channel c</w:t>
      </w:r>
      <w:r w:rsidR="00A1153F">
        <w:rPr>
          <w:szCs w:val="22"/>
        </w:rPr>
        <w:t>oding, we use Polar coding as agreed in RAN1#89:</w:t>
      </w:r>
    </w:p>
    <w:tbl>
      <w:tblPr>
        <w:tblStyle w:val="TableGrid"/>
        <w:tblW w:w="0" w:type="auto"/>
        <w:tblLook w:val="04A0" w:firstRow="1" w:lastRow="0" w:firstColumn="1" w:lastColumn="0" w:noHBand="0" w:noVBand="1"/>
      </w:tblPr>
      <w:tblGrid>
        <w:gridCol w:w="9631"/>
      </w:tblGrid>
      <w:tr w:rsidR="00B80901" w:rsidRPr="00A1153F" w14:paraId="6FBDEDDE" w14:textId="77777777" w:rsidTr="00B80901">
        <w:tc>
          <w:tcPr>
            <w:tcW w:w="9631" w:type="dxa"/>
          </w:tcPr>
          <w:p w14:paraId="2B842D0D" w14:textId="77777777" w:rsidR="00B80901" w:rsidRPr="00A1153F" w:rsidRDefault="00B80901" w:rsidP="00B80901">
            <w:pPr>
              <w:rPr>
                <w:rFonts w:eastAsia="MS Mincho"/>
                <w:b/>
                <w:sz w:val="18"/>
                <w:highlight w:val="green"/>
                <w:u w:val="single"/>
                <w:lang w:val="en-US" w:eastAsia="ja-JP"/>
              </w:rPr>
            </w:pPr>
            <w:r w:rsidRPr="00A1153F">
              <w:rPr>
                <w:rFonts w:eastAsia="MS Mincho"/>
                <w:b/>
                <w:sz w:val="18"/>
                <w:highlight w:val="green"/>
                <w:u w:val="single"/>
                <w:lang w:val="en-US" w:eastAsia="ja-JP"/>
              </w:rPr>
              <w:t>Agreement:</w:t>
            </w:r>
          </w:p>
          <w:p w14:paraId="08C10C9D" w14:textId="77777777" w:rsidR="00B80901" w:rsidRPr="00A1153F" w:rsidRDefault="00B80901" w:rsidP="00B80901">
            <w:pPr>
              <w:numPr>
                <w:ilvl w:val="0"/>
                <w:numId w:val="39"/>
              </w:numPr>
              <w:spacing w:after="0"/>
              <w:rPr>
                <w:rFonts w:eastAsia="MS Mincho"/>
                <w:sz w:val="18"/>
                <w:lang w:val="en-US" w:eastAsia="ja-JP"/>
              </w:rPr>
            </w:pPr>
            <w:r w:rsidRPr="00A1153F">
              <w:rPr>
                <w:rFonts w:eastAsia="MS Mincho"/>
                <w:sz w:val="18"/>
                <w:lang w:val="en-US" w:eastAsia="ja-JP"/>
              </w:rPr>
              <w:t>Polar coding is adopted for NR-PBCH</w:t>
            </w:r>
          </w:p>
          <w:p w14:paraId="710DA20C" w14:textId="77777777" w:rsidR="00B80901" w:rsidRPr="00A1153F" w:rsidRDefault="00B80901" w:rsidP="00B80901">
            <w:pPr>
              <w:numPr>
                <w:ilvl w:val="1"/>
                <w:numId w:val="39"/>
              </w:numPr>
              <w:spacing w:after="0"/>
              <w:rPr>
                <w:rFonts w:eastAsia="MS Mincho"/>
                <w:sz w:val="18"/>
                <w:lang w:val="en-US" w:eastAsia="ja-JP"/>
              </w:rPr>
            </w:pPr>
            <w:r w:rsidRPr="00A1153F">
              <w:rPr>
                <w:rFonts w:eastAsia="MS Mincho"/>
                <w:sz w:val="18"/>
                <w:lang w:val="en-US" w:eastAsia="ja-JP"/>
              </w:rPr>
              <w:t>Using same polar code construction as for the control channel</w:t>
            </w:r>
          </w:p>
          <w:p w14:paraId="330E9D59" w14:textId="77777777" w:rsidR="00B80901" w:rsidRPr="00A1153F" w:rsidRDefault="00B80901" w:rsidP="00B80901">
            <w:pPr>
              <w:numPr>
                <w:ilvl w:val="1"/>
                <w:numId w:val="39"/>
              </w:numPr>
              <w:spacing w:after="0"/>
              <w:rPr>
                <w:rFonts w:eastAsia="MS Mincho"/>
                <w:sz w:val="18"/>
                <w:lang w:val="en-US" w:eastAsia="ja-JP"/>
              </w:rPr>
            </w:pPr>
            <w:r w:rsidRPr="00A1153F">
              <w:rPr>
                <w:rFonts w:eastAsia="MS Mincho"/>
                <w:sz w:val="18"/>
                <w:lang w:val="en-US" w:eastAsia="ja-JP"/>
              </w:rPr>
              <w:t>N</w:t>
            </w:r>
            <w:r w:rsidRPr="00A1153F">
              <w:rPr>
                <w:rFonts w:eastAsia="MS Mincho"/>
                <w:sz w:val="18"/>
                <w:vertAlign w:val="subscript"/>
                <w:lang w:val="en-US" w:eastAsia="ja-JP"/>
              </w:rPr>
              <w:t>max</w:t>
            </w:r>
            <w:r w:rsidRPr="00A1153F">
              <w:rPr>
                <w:rFonts w:eastAsia="MS Mincho"/>
                <w:sz w:val="18"/>
                <w:lang w:val="en-US" w:eastAsia="ja-JP"/>
              </w:rPr>
              <w:t xml:space="preserve"> = 512</w:t>
            </w:r>
          </w:p>
          <w:p w14:paraId="52B723E4" w14:textId="77777777" w:rsidR="00B80901" w:rsidRPr="00A1153F" w:rsidRDefault="00B80901" w:rsidP="00B80901">
            <w:pPr>
              <w:numPr>
                <w:ilvl w:val="0"/>
                <w:numId w:val="39"/>
              </w:numPr>
              <w:spacing w:after="0"/>
              <w:rPr>
                <w:rFonts w:eastAsia="MS Mincho"/>
                <w:sz w:val="18"/>
                <w:lang w:val="en-US" w:eastAsia="ja-JP"/>
              </w:rPr>
            </w:pPr>
            <w:r w:rsidRPr="00A1153F">
              <w:rPr>
                <w:rFonts w:eastAsia="MS Mincho"/>
                <w:sz w:val="18"/>
                <w:highlight w:val="darkYellow"/>
                <w:lang w:val="en-US" w:eastAsia="ja-JP"/>
              </w:rPr>
              <w:t xml:space="preserve">Working assumption </w:t>
            </w:r>
            <w:r w:rsidRPr="00A1153F">
              <w:rPr>
                <w:rFonts w:eastAsia="MS Mincho"/>
                <w:sz w:val="18"/>
                <w:lang w:val="en-US" w:eastAsia="ja-JP"/>
              </w:rPr>
              <w:t>that the data, including time index if carried by NR-PBCH</w:t>
            </w:r>
            <w:r w:rsidRPr="00A1153F">
              <w:rPr>
                <w:rFonts w:eastAsia="MS Mincho" w:hint="eastAsia"/>
                <w:sz w:val="18"/>
                <w:lang w:val="en-US" w:eastAsia="ja-JP"/>
              </w:rPr>
              <w:t xml:space="preserve"> excluding DMRS</w:t>
            </w:r>
            <w:r w:rsidRPr="00A1153F">
              <w:rPr>
                <w:rFonts w:eastAsia="MS Mincho"/>
                <w:sz w:val="18"/>
                <w:lang w:val="en-US" w:eastAsia="ja-JP"/>
              </w:rPr>
              <w:t>, is transmitted explicitly</w:t>
            </w:r>
            <w:r w:rsidRPr="00A1153F">
              <w:rPr>
                <w:rFonts w:eastAsia="MS Mincho"/>
                <w:sz w:val="18"/>
                <w:lang w:val="en-US" w:eastAsia="ja-JP"/>
              </w:rPr>
              <w:tab/>
            </w:r>
          </w:p>
          <w:p w14:paraId="3860AC47" w14:textId="57DAD668" w:rsidR="00B80901" w:rsidRPr="00A1153F" w:rsidRDefault="00B80901" w:rsidP="00B80901">
            <w:pPr>
              <w:numPr>
                <w:ilvl w:val="1"/>
                <w:numId w:val="39"/>
              </w:numPr>
              <w:spacing w:after="0"/>
              <w:rPr>
                <w:sz w:val="18"/>
                <w:szCs w:val="22"/>
              </w:rPr>
            </w:pPr>
            <w:r w:rsidRPr="00A1153F">
              <w:rPr>
                <w:rFonts w:eastAsia="MS Mincho"/>
                <w:sz w:val="18"/>
                <w:lang w:val="en-US" w:eastAsia="ja-JP"/>
              </w:rPr>
              <w:t>Can be revisited if significant benefit is shown from partial implicit transmission of time index if allowed by the polar code design</w:t>
            </w:r>
          </w:p>
        </w:tc>
      </w:tr>
    </w:tbl>
    <w:p w14:paraId="7F449B83" w14:textId="4E92AD74" w:rsidR="00B80901" w:rsidRDefault="00B80901" w:rsidP="00987BD3">
      <w:pPr>
        <w:rPr>
          <w:sz w:val="18"/>
          <w:szCs w:val="22"/>
        </w:rPr>
      </w:pPr>
    </w:p>
    <w:p w14:paraId="387AFA0D" w14:textId="46E9BA9F" w:rsidR="002349EB" w:rsidRDefault="00743B42" w:rsidP="00987BD3">
      <w:r>
        <w:t xml:space="preserve">Furthermore, the PBCH payload is 56 bits including 19 CRC bits as discussed in </w:t>
      </w:r>
      <w:r w:rsidR="005D78C9">
        <w:fldChar w:fldCharType="begin"/>
      </w:r>
      <w:r w:rsidR="005D78C9">
        <w:instrText xml:space="preserve"> REF _Ref485286957 \r \h </w:instrText>
      </w:r>
      <w:r w:rsidR="005D78C9">
        <w:fldChar w:fldCharType="separate"/>
      </w:r>
      <w:r w:rsidR="009E5FA1">
        <w:t>[1]</w:t>
      </w:r>
      <w:r w:rsidR="005D78C9">
        <w:fldChar w:fldCharType="end"/>
      </w:r>
      <w:r>
        <w:t xml:space="preserve">. </w:t>
      </w:r>
      <w:r w:rsidR="002A3DE8">
        <w:t xml:space="preserve">The Polar </w:t>
      </w:r>
      <w:r w:rsidR="00113A99">
        <w:t xml:space="preserve">code </w:t>
      </w:r>
      <w:r w:rsidR="002A3DE8">
        <w:t>length is 512 and the Polar codeword is punctured to rate-match the available PBC</w:t>
      </w:r>
      <w:r w:rsidR="009E35EB">
        <w:t>H resource elements</w:t>
      </w:r>
      <w:r w:rsidR="002A3DE8">
        <w:t>.</w:t>
      </w:r>
      <w:r w:rsidR="009E35EB">
        <w:t xml:space="preserve"> In addition, the Polar list decoding size is 8.</w:t>
      </w:r>
      <w:r w:rsidR="002A3DE8">
        <w:t xml:space="preserve"> </w:t>
      </w:r>
      <w:r w:rsidR="00113A99">
        <w:t>From channel estimation aspects, both DMRS and SSS are used.</w:t>
      </w:r>
      <w:r w:rsidR="0094438C">
        <w:t xml:space="preserve"> Since RAN1 agreed that SSS and </w:t>
      </w:r>
      <w:r w:rsidR="0094438C">
        <w:lastRenderedPageBreak/>
        <w:t xml:space="preserve">PBCH are transmitted over the same antenna port, the usage of SSS for channel estimation is </w:t>
      </w:r>
      <w:r w:rsidR="006F39EB">
        <w:t xml:space="preserve">greatly </w:t>
      </w:r>
      <w:r w:rsidR="0094438C">
        <w:t>beneficial to PBCH demodulation performance.</w:t>
      </w:r>
      <w:r w:rsidR="00F63842">
        <w:t xml:space="preserve"> </w:t>
      </w:r>
      <w:r w:rsidR="002349EB">
        <w:t>Other simulation configurations include:</w:t>
      </w:r>
    </w:p>
    <w:p w14:paraId="5063E45F" w14:textId="35913830" w:rsidR="00B6766E" w:rsidRPr="00B24E6C" w:rsidRDefault="00B6766E" w:rsidP="001B1D4A">
      <w:pPr>
        <w:pStyle w:val="ListParagraph"/>
        <w:numPr>
          <w:ilvl w:val="1"/>
          <w:numId w:val="38"/>
        </w:numPr>
        <w:tabs>
          <w:tab w:val="clear" w:pos="1080"/>
          <w:tab w:val="num" w:pos="720"/>
        </w:tabs>
        <w:ind w:left="720" w:hanging="540"/>
        <w:rPr>
          <w:rFonts w:ascii="Times New Roman" w:hAnsi="Times New Roman"/>
          <w:sz w:val="20"/>
        </w:rPr>
      </w:pPr>
      <w:r w:rsidRPr="00B24E6C">
        <w:rPr>
          <w:rFonts w:ascii="Times New Roman" w:hAnsi="Times New Roman"/>
          <w:sz w:val="20"/>
        </w:rPr>
        <w:t>Single cell</w:t>
      </w:r>
      <w:r w:rsidR="00B24E6C" w:rsidRPr="00B24E6C">
        <w:rPr>
          <w:rFonts w:ascii="Times New Roman" w:hAnsi="Times New Roman"/>
          <w:sz w:val="20"/>
        </w:rPr>
        <w:t xml:space="preserve"> and</w:t>
      </w:r>
      <w:r w:rsidR="00B24E6C">
        <w:rPr>
          <w:rFonts w:ascii="Times New Roman" w:hAnsi="Times New Roman"/>
          <w:sz w:val="20"/>
        </w:rPr>
        <w:t xml:space="preserve"> </w:t>
      </w:r>
      <w:r w:rsidRPr="00B24E6C">
        <w:rPr>
          <w:rFonts w:ascii="Times New Roman" w:hAnsi="Times New Roman"/>
          <w:sz w:val="20"/>
        </w:rPr>
        <w:t>CDL-C 100ns</w:t>
      </w:r>
    </w:p>
    <w:p w14:paraId="62BE69CE" w14:textId="566B4335" w:rsidR="00B6766E" w:rsidRDefault="00B6766E" w:rsidP="002349EB">
      <w:pPr>
        <w:pStyle w:val="ListParagraph"/>
        <w:numPr>
          <w:ilvl w:val="1"/>
          <w:numId w:val="38"/>
        </w:numPr>
        <w:tabs>
          <w:tab w:val="clear" w:pos="1080"/>
          <w:tab w:val="num" w:pos="720"/>
        </w:tabs>
        <w:ind w:left="720" w:hanging="540"/>
        <w:rPr>
          <w:rFonts w:ascii="Times New Roman" w:hAnsi="Times New Roman"/>
          <w:sz w:val="20"/>
        </w:rPr>
      </w:pPr>
      <w:r>
        <w:rPr>
          <w:rFonts w:ascii="Times New Roman" w:hAnsi="Times New Roman"/>
          <w:sz w:val="20"/>
        </w:rPr>
        <w:t>2 transmit antennas and 2 receive antennas</w:t>
      </w:r>
    </w:p>
    <w:p w14:paraId="5F80FF22" w14:textId="79ECB321" w:rsidR="00113A99" w:rsidRPr="002349EB" w:rsidRDefault="00B6766E" w:rsidP="002349EB">
      <w:pPr>
        <w:pStyle w:val="ListParagraph"/>
        <w:numPr>
          <w:ilvl w:val="1"/>
          <w:numId w:val="38"/>
        </w:numPr>
        <w:tabs>
          <w:tab w:val="clear" w:pos="1080"/>
          <w:tab w:val="num" w:pos="720"/>
        </w:tabs>
        <w:ind w:left="720" w:hanging="540"/>
        <w:rPr>
          <w:rFonts w:ascii="Times New Roman" w:hAnsi="Times New Roman"/>
          <w:sz w:val="20"/>
        </w:rPr>
      </w:pPr>
      <w:r>
        <w:rPr>
          <w:rFonts w:ascii="Times New Roman" w:hAnsi="Times New Roman"/>
          <w:sz w:val="20"/>
        </w:rPr>
        <w:t>T</w:t>
      </w:r>
      <w:r w:rsidR="00F63842" w:rsidRPr="002349EB">
        <w:rPr>
          <w:rFonts w:ascii="Times New Roman" w:hAnsi="Times New Roman"/>
          <w:sz w:val="20"/>
        </w:rPr>
        <w:t>iming and frequency offsets are perfectly known to UE</w:t>
      </w:r>
      <w:r w:rsidR="001D4EF0" w:rsidRPr="002349EB">
        <w:rPr>
          <w:rFonts w:ascii="Times New Roman" w:hAnsi="Times New Roman"/>
          <w:sz w:val="20"/>
        </w:rPr>
        <w:t>.</w:t>
      </w:r>
    </w:p>
    <w:p w14:paraId="561B1786" w14:textId="6D9D4A39" w:rsidR="00443855" w:rsidRDefault="00443855" w:rsidP="00987BD3">
      <w:r>
        <w:t xml:space="preserve">The DMRS design is provided in </w:t>
      </w:r>
      <w:r>
        <w:fldChar w:fldCharType="begin"/>
      </w:r>
      <w:r>
        <w:instrText xml:space="preserve"> REF _Ref485296771 \r \h </w:instrText>
      </w:r>
      <w:r>
        <w:fldChar w:fldCharType="separate"/>
      </w:r>
      <w:r w:rsidR="009E5FA1">
        <w:t>[2]</w:t>
      </w:r>
      <w:r>
        <w:fldChar w:fldCharType="end"/>
      </w:r>
      <w:r>
        <w:t xml:space="preserve">. Here, we study both uniform (e.g., DMRS is uniformly spaced within a PBCH symbol) and non-uniform DMRS (DMRS is uniformly spaced outside SSS bandwidth while no DMRS within SSS bandwidth). </w:t>
      </w:r>
    </w:p>
    <w:p w14:paraId="04B6A010" w14:textId="266ACC68" w:rsidR="00443855" w:rsidRDefault="00A97C05" w:rsidP="00A97C05">
      <w:pPr>
        <w:jc w:val="center"/>
      </w:pPr>
      <w:r w:rsidRPr="00A97C05">
        <w:rPr>
          <w:noProof/>
          <w:lang w:val="en-US" w:eastAsia="zh-CN"/>
        </w:rPr>
        <w:drawing>
          <wp:inline distT="0" distB="0" distL="0" distR="0" wp14:anchorId="54C2495A" wp14:editId="0A8BD8E7">
            <wp:extent cx="716280" cy="1533287"/>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2957" cy="1547580"/>
                    </a:xfrm>
                    <a:prstGeom prst="rect">
                      <a:avLst/>
                    </a:prstGeom>
                    <a:noFill/>
                    <a:ln>
                      <a:noFill/>
                    </a:ln>
                  </pic:spPr>
                </pic:pic>
              </a:graphicData>
            </a:graphic>
          </wp:inline>
        </w:drawing>
      </w:r>
      <w:r>
        <w:t xml:space="preserve">                                         </w:t>
      </w:r>
      <w:r w:rsidRPr="00A97C05">
        <w:rPr>
          <w:noProof/>
          <w:lang w:val="en-US" w:eastAsia="zh-CN"/>
        </w:rPr>
        <w:drawing>
          <wp:inline distT="0" distB="0" distL="0" distR="0" wp14:anchorId="14CBAC52" wp14:editId="649E8F84">
            <wp:extent cx="711200" cy="152241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21527" cy="1544520"/>
                    </a:xfrm>
                    <a:prstGeom prst="rect">
                      <a:avLst/>
                    </a:prstGeom>
                    <a:noFill/>
                    <a:ln>
                      <a:noFill/>
                    </a:ln>
                  </pic:spPr>
                </pic:pic>
              </a:graphicData>
            </a:graphic>
          </wp:inline>
        </w:drawing>
      </w:r>
    </w:p>
    <w:p w14:paraId="7BF9F18D" w14:textId="0B276C70" w:rsidR="00A97C05" w:rsidRDefault="00A97C05" w:rsidP="00A97C05">
      <w:pPr>
        <w:jc w:val="center"/>
        <w:rPr>
          <w:b/>
        </w:rPr>
      </w:pPr>
      <w:r w:rsidRPr="00A97C05">
        <w:rPr>
          <w:b/>
        </w:rPr>
        <w:t xml:space="preserve">Uniform DMRS                         </w:t>
      </w:r>
      <w:r>
        <w:rPr>
          <w:b/>
        </w:rPr>
        <w:t xml:space="preserve">       </w:t>
      </w:r>
      <w:r w:rsidRPr="00A97C05">
        <w:rPr>
          <w:b/>
        </w:rPr>
        <w:t xml:space="preserve">  Non-uniform DMRS</w:t>
      </w:r>
    </w:p>
    <w:p w14:paraId="0277CA00" w14:textId="724C5996" w:rsidR="00C85830" w:rsidRPr="00A97C05" w:rsidRDefault="00C85830" w:rsidP="00C85830">
      <w:pPr>
        <w:pStyle w:val="Caption"/>
        <w:jc w:val="center"/>
        <w:rPr>
          <w:b w:val="0"/>
        </w:rPr>
      </w:pPr>
      <w:r>
        <w:t xml:space="preserve">Figure </w:t>
      </w:r>
      <w:fldSimple w:instr=" SEQ Figure \* ARABIC ">
        <w:r w:rsidR="009E5FA1">
          <w:rPr>
            <w:noProof/>
          </w:rPr>
          <w:t>3</w:t>
        </w:r>
      </w:fldSimple>
      <w:r>
        <w:t>. Uniform vs. non-uniform DMRS</w:t>
      </w:r>
    </w:p>
    <w:p w14:paraId="46DF7238" w14:textId="09669AE0" w:rsidR="009277D3" w:rsidRDefault="00A853BC" w:rsidP="00987BD3">
      <w:r w:rsidRPr="0008742D">
        <w:t xml:space="preserve">The simulation results are summarized in </w:t>
      </w:r>
      <w:r w:rsidRPr="0008742D">
        <w:fldChar w:fldCharType="begin"/>
      </w:r>
      <w:r w:rsidRPr="0008742D">
        <w:instrText xml:space="preserve"> REF _Ref485286139 \h </w:instrText>
      </w:r>
      <w:r w:rsidR="0008742D">
        <w:instrText xml:space="preserve"> \* MERGEFORMAT </w:instrText>
      </w:r>
      <w:r w:rsidRPr="0008742D">
        <w:fldChar w:fldCharType="separate"/>
      </w:r>
      <w:r w:rsidR="009E5FA1">
        <w:t xml:space="preserve">Table </w:t>
      </w:r>
      <w:r w:rsidR="009E5FA1">
        <w:rPr>
          <w:noProof/>
        </w:rPr>
        <w:t>1</w:t>
      </w:r>
      <w:r w:rsidRPr="0008742D">
        <w:fldChar w:fldCharType="end"/>
      </w:r>
      <w:r w:rsidRPr="0008742D">
        <w:t xml:space="preserve"> </w:t>
      </w:r>
      <w:r w:rsidR="00316037">
        <w:t xml:space="preserve">and </w:t>
      </w:r>
      <w:r w:rsidR="00316037" w:rsidRPr="0008742D">
        <w:fldChar w:fldCharType="begin"/>
      </w:r>
      <w:r w:rsidR="00316037" w:rsidRPr="0008742D">
        <w:instrText xml:space="preserve"> REF _Ref485286136 \h </w:instrText>
      </w:r>
      <w:r w:rsidR="00316037">
        <w:instrText xml:space="preserve"> \* MERGEFORMAT </w:instrText>
      </w:r>
      <w:r w:rsidR="00316037" w:rsidRPr="0008742D">
        <w:fldChar w:fldCharType="separate"/>
      </w:r>
      <w:r w:rsidR="009E5FA1">
        <w:t xml:space="preserve">Table </w:t>
      </w:r>
      <w:r w:rsidR="009E5FA1">
        <w:rPr>
          <w:noProof/>
        </w:rPr>
        <w:t>2</w:t>
      </w:r>
      <w:r w:rsidR="00316037" w:rsidRPr="0008742D">
        <w:fldChar w:fldCharType="end"/>
      </w:r>
      <w:r w:rsidR="00316037">
        <w:t xml:space="preserve"> </w:t>
      </w:r>
      <w:r w:rsidRPr="0008742D">
        <w:t xml:space="preserve">for </w:t>
      </w:r>
      <w:r w:rsidR="002E7FAE">
        <w:t>15</w:t>
      </w:r>
      <w:r w:rsidRPr="0008742D">
        <w:t xml:space="preserve">kHz and </w:t>
      </w:r>
      <w:r w:rsidR="002E7FAE">
        <w:t>30</w:t>
      </w:r>
      <w:r w:rsidRPr="0008742D">
        <w:t xml:space="preserve">kHz </w:t>
      </w:r>
      <w:r w:rsidR="009277D3" w:rsidRPr="0008742D">
        <w:t xml:space="preserve">SS block sub-carrier spacing respectively. </w:t>
      </w:r>
    </w:p>
    <w:p w14:paraId="50BD1A3E" w14:textId="756B6676" w:rsidR="002E7FAE" w:rsidRDefault="002E7FAE" w:rsidP="002E7FAE">
      <w:pPr>
        <w:pStyle w:val="Caption"/>
        <w:jc w:val="center"/>
        <w:rPr>
          <w:szCs w:val="22"/>
        </w:rPr>
      </w:pPr>
      <w:bookmarkStart w:id="7" w:name="_Ref485286139"/>
      <w:r>
        <w:t xml:space="preserve">Table </w:t>
      </w:r>
      <w:fldSimple w:instr=" SEQ Table \* ARABIC ">
        <w:r w:rsidR="009E5FA1">
          <w:rPr>
            <w:noProof/>
          </w:rPr>
          <w:t>1</w:t>
        </w:r>
      </w:fldSimple>
      <w:bookmarkEnd w:id="7"/>
      <w:r>
        <w:t>: 15kHz sub-carrier spacing of SS block</w:t>
      </w:r>
    </w:p>
    <w:tbl>
      <w:tblPr>
        <w:tblStyle w:val="TableGrid"/>
        <w:tblW w:w="0" w:type="auto"/>
        <w:jc w:val="center"/>
        <w:tblLook w:val="04A0" w:firstRow="1" w:lastRow="0" w:firstColumn="1" w:lastColumn="0" w:noHBand="0" w:noVBand="1"/>
      </w:tblPr>
      <w:tblGrid>
        <w:gridCol w:w="1430"/>
        <w:gridCol w:w="909"/>
        <w:gridCol w:w="885"/>
        <w:gridCol w:w="938"/>
        <w:gridCol w:w="887"/>
        <w:gridCol w:w="976"/>
        <w:gridCol w:w="913"/>
        <w:gridCol w:w="920"/>
        <w:gridCol w:w="920"/>
        <w:gridCol w:w="853"/>
      </w:tblGrid>
      <w:tr w:rsidR="002E7FAE" w:rsidRPr="002446DC" w14:paraId="36CC53F3" w14:textId="77777777" w:rsidTr="003F2588">
        <w:trPr>
          <w:trHeight w:val="285"/>
          <w:jc w:val="center"/>
        </w:trPr>
        <w:tc>
          <w:tcPr>
            <w:tcW w:w="1430" w:type="dxa"/>
            <w:vMerge w:val="restart"/>
            <w:noWrap/>
            <w:hideMark/>
          </w:tcPr>
          <w:p w14:paraId="01A4AF8B" w14:textId="77777777" w:rsidR="002E7FAE" w:rsidRPr="002446DC" w:rsidRDefault="002E7FAE" w:rsidP="003F2588">
            <w:pPr>
              <w:jc w:val="center"/>
              <w:rPr>
                <w:rFonts w:ascii="Times New Roman" w:hAnsi="Times New Roman"/>
                <w:b/>
                <w:bCs/>
                <w:sz w:val="18"/>
                <w:szCs w:val="18"/>
                <w:lang w:val="en-US"/>
              </w:rPr>
            </w:pPr>
            <w:r w:rsidRPr="002446DC">
              <w:rPr>
                <w:rFonts w:ascii="Times New Roman" w:hAnsi="Times New Roman"/>
                <w:b/>
                <w:bCs/>
                <w:sz w:val="18"/>
                <w:szCs w:val="18"/>
              </w:rPr>
              <w:t>Pattern</w:t>
            </w:r>
          </w:p>
        </w:tc>
        <w:tc>
          <w:tcPr>
            <w:tcW w:w="909" w:type="dxa"/>
            <w:vMerge w:val="restart"/>
            <w:noWrap/>
            <w:hideMark/>
          </w:tcPr>
          <w:p w14:paraId="25EF1401"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Uniform</w:t>
            </w:r>
          </w:p>
        </w:tc>
        <w:tc>
          <w:tcPr>
            <w:tcW w:w="885" w:type="dxa"/>
            <w:vMerge w:val="restart"/>
            <w:noWrap/>
            <w:hideMark/>
          </w:tcPr>
          <w:p w14:paraId="5FDF4028"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Density</w:t>
            </w:r>
          </w:p>
        </w:tc>
        <w:tc>
          <w:tcPr>
            <w:tcW w:w="2801" w:type="dxa"/>
            <w:gridSpan w:val="3"/>
            <w:noWrap/>
            <w:hideMark/>
          </w:tcPr>
          <w:p w14:paraId="12AD230D" w14:textId="77777777" w:rsidR="002E7FAE" w:rsidRPr="002446DC" w:rsidRDefault="002E7FAE" w:rsidP="003F2588">
            <w:pPr>
              <w:jc w:val="center"/>
              <w:rPr>
                <w:rFonts w:ascii="Times New Roman" w:hAnsi="Times New Roman"/>
                <w:b/>
                <w:bCs/>
                <w:sz w:val="18"/>
                <w:szCs w:val="18"/>
              </w:rPr>
            </w:pPr>
            <w:r>
              <w:rPr>
                <w:rFonts w:ascii="Times New Roman" w:hAnsi="Times New Roman"/>
                <w:b/>
                <w:bCs/>
                <w:sz w:val="18"/>
                <w:szCs w:val="18"/>
              </w:rPr>
              <w:t xml:space="preserve">SNR at </w:t>
            </w:r>
            <w:r w:rsidRPr="002446DC">
              <w:rPr>
                <w:rFonts w:ascii="Times New Roman" w:hAnsi="Times New Roman"/>
                <w:b/>
                <w:bCs/>
                <w:sz w:val="18"/>
                <w:szCs w:val="18"/>
              </w:rPr>
              <w:t>1% BLER</w:t>
            </w:r>
          </w:p>
        </w:tc>
        <w:tc>
          <w:tcPr>
            <w:tcW w:w="3606" w:type="dxa"/>
            <w:gridSpan w:val="4"/>
            <w:noWrap/>
            <w:hideMark/>
          </w:tcPr>
          <w:p w14:paraId="172663B8"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Perf. gain (dB)</w:t>
            </w:r>
          </w:p>
        </w:tc>
      </w:tr>
      <w:tr w:rsidR="002E7FAE" w:rsidRPr="002446DC" w14:paraId="32BDEB63" w14:textId="77777777" w:rsidTr="003F2588">
        <w:trPr>
          <w:trHeight w:val="285"/>
          <w:jc w:val="center"/>
        </w:trPr>
        <w:tc>
          <w:tcPr>
            <w:tcW w:w="1430" w:type="dxa"/>
            <w:vMerge/>
            <w:hideMark/>
          </w:tcPr>
          <w:p w14:paraId="57BD5D67" w14:textId="77777777" w:rsidR="002E7FAE" w:rsidRPr="002446DC" w:rsidRDefault="002E7FAE" w:rsidP="003F2588">
            <w:pPr>
              <w:jc w:val="center"/>
              <w:rPr>
                <w:rFonts w:ascii="Times New Roman" w:hAnsi="Times New Roman"/>
                <w:b/>
                <w:bCs/>
                <w:sz w:val="18"/>
                <w:szCs w:val="18"/>
              </w:rPr>
            </w:pPr>
          </w:p>
        </w:tc>
        <w:tc>
          <w:tcPr>
            <w:tcW w:w="909" w:type="dxa"/>
            <w:vMerge/>
            <w:hideMark/>
          </w:tcPr>
          <w:p w14:paraId="16B5273D" w14:textId="77777777" w:rsidR="002E7FAE" w:rsidRPr="002446DC" w:rsidRDefault="002E7FAE" w:rsidP="003F2588">
            <w:pPr>
              <w:jc w:val="center"/>
              <w:rPr>
                <w:rFonts w:ascii="Times New Roman" w:hAnsi="Times New Roman"/>
                <w:b/>
                <w:bCs/>
                <w:sz w:val="18"/>
                <w:szCs w:val="18"/>
              </w:rPr>
            </w:pPr>
          </w:p>
        </w:tc>
        <w:tc>
          <w:tcPr>
            <w:tcW w:w="885" w:type="dxa"/>
            <w:vMerge/>
            <w:hideMark/>
          </w:tcPr>
          <w:p w14:paraId="3EAF1B70" w14:textId="77777777" w:rsidR="002E7FAE" w:rsidRPr="002446DC" w:rsidRDefault="002E7FAE" w:rsidP="003F2588">
            <w:pPr>
              <w:jc w:val="center"/>
              <w:rPr>
                <w:rFonts w:ascii="Times New Roman" w:hAnsi="Times New Roman"/>
                <w:b/>
                <w:bCs/>
                <w:sz w:val="18"/>
                <w:szCs w:val="18"/>
              </w:rPr>
            </w:pPr>
          </w:p>
        </w:tc>
        <w:tc>
          <w:tcPr>
            <w:tcW w:w="938" w:type="dxa"/>
            <w:noWrap/>
            <w:hideMark/>
          </w:tcPr>
          <w:p w14:paraId="5EBC6E14"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3km/h</w:t>
            </w:r>
          </w:p>
        </w:tc>
        <w:tc>
          <w:tcPr>
            <w:tcW w:w="887" w:type="dxa"/>
            <w:noWrap/>
            <w:hideMark/>
          </w:tcPr>
          <w:p w14:paraId="7DD7DFA9"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120km/h</w:t>
            </w:r>
          </w:p>
        </w:tc>
        <w:tc>
          <w:tcPr>
            <w:tcW w:w="976" w:type="dxa"/>
            <w:noWrap/>
            <w:hideMark/>
          </w:tcPr>
          <w:p w14:paraId="5DAC53E6"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500km/h</w:t>
            </w:r>
          </w:p>
        </w:tc>
        <w:tc>
          <w:tcPr>
            <w:tcW w:w="913" w:type="dxa"/>
            <w:noWrap/>
            <w:hideMark/>
          </w:tcPr>
          <w:p w14:paraId="371B81FC"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3km/h</w:t>
            </w:r>
          </w:p>
        </w:tc>
        <w:tc>
          <w:tcPr>
            <w:tcW w:w="920" w:type="dxa"/>
            <w:noWrap/>
            <w:hideMark/>
          </w:tcPr>
          <w:p w14:paraId="35567BCF"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120km/h</w:t>
            </w:r>
          </w:p>
        </w:tc>
        <w:tc>
          <w:tcPr>
            <w:tcW w:w="920" w:type="dxa"/>
            <w:noWrap/>
            <w:hideMark/>
          </w:tcPr>
          <w:p w14:paraId="51D8972E"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500km/h</w:t>
            </w:r>
          </w:p>
        </w:tc>
        <w:tc>
          <w:tcPr>
            <w:tcW w:w="853" w:type="dxa"/>
            <w:noWrap/>
            <w:hideMark/>
          </w:tcPr>
          <w:p w14:paraId="7D2C9786"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Avg. gain</w:t>
            </w:r>
          </w:p>
        </w:tc>
      </w:tr>
      <w:tr w:rsidR="002E7FAE" w:rsidRPr="002446DC" w14:paraId="14371BE9" w14:textId="77777777" w:rsidTr="003F2588">
        <w:trPr>
          <w:trHeight w:val="285"/>
          <w:jc w:val="center"/>
        </w:trPr>
        <w:tc>
          <w:tcPr>
            <w:tcW w:w="1430" w:type="dxa"/>
            <w:vMerge w:val="restart"/>
            <w:noWrap/>
            <w:hideMark/>
          </w:tcPr>
          <w:p w14:paraId="3AFC0A9C" w14:textId="77777777" w:rsidR="002E7FAE" w:rsidRPr="002446DC" w:rsidRDefault="002E7FAE" w:rsidP="003F2588">
            <w:pPr>
              <w:jc w:val="center"/>
              <w:rPr>
                <w:rFonts w:ascii="Times New Roman" w:hAnsi="Times New Roman"/>
                <w:bCs/>
                <w:sz w:val="18"/>
                <w:szCs w:val="18"/>
              </w:rPr>
            </w:pPr>
            <w:r w:rsidRPr="009C211A">
              <w:rPr>
                <w:rFonts w:ascii="Times New Roman" w:hAnsi="Times New Roman"/>
                <w:bCs/>
                <w:color w:val="0070C0"/>
                <w:sz w:val="18"/>
                <w:szCs w:val="18"/>
              </w:rPr>
              <w:t>PSS-PBCH-SSS-PBCH</w:t>
            </w:r>
          </w:p>
        </w:tc>
        <w:tc>
          <w:tcPr>
            <w:tcW w:w="909" w:type="dxa"/>
            <w:vMerge w:val="restart"/>
            <w:noWrap/>
            <w:hideMark/>
          </w:tcPr>
          <w:p w14:paraId="722FCDBF"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0</w:t>
            </w:r>
          </w:p>
        </w:tc>
        <w:tc>
          <w:tcPr>
            <w:tcW w:w="885" w:type="dxa"/>
            <w:noWrap/>
            <w:hideMark/>
          </w:tcPr>
          <w:p w14:paraId="2EF518BE"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1/3</w:t>
            </w:r>
          </w:p>
        </w:tc>
        <w:tc>
          <w:tcPr>
            <w:tcW w:w="938" w:type="dxa"/>
            <w:noWrap/>
            <w:hideMark/>
          </w:tcPr>
          <w:p w14:paraId="0BC2EA5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-3.47</w:t>
            </w:r>
          </w:p>
        </w:tc>
        <w:tc>
          <w:tcPr>
            <w:tcW w:w="887" w:type="dxa"/>
            <w:noWrap/>
            <w:hideMark/>
          </w:tcPr>
          <w:p w14:paraId="4FA50A15"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-3.18</w:t>
            </w:r>
          </w:p>
        </w:tc>
        <w:tc>
          <w:tcPr>
            <w:tcW w:w="976" w:type="dxa"/>
            <w:noWrap/>
            <w:hideMark/>
          </w:tcPr>
          <w:p w14:paraId="0980B8D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-1.84</w:t>
            </w:r>
          </w:p>
        </w:tc>
        <w:tc>
          <w:tcPr>
            <w:tcW w:w="913" w:type="dxa"/>
            <w:noWrap/>
            <w:hideMark/>
          </w:tcPr>
          <w:p w14:paraId="2A4021EB"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0.00</w:t>
            </w:r>
          </w:p>
        </w:tc>
        <w:tc>
          <w:tcPr>
            <w:tcW w:w="920" w:type="dxa"/>
            <w:noWrap/>
            <w:hideMark/>
          </w:tcPr>
          <w:p w14:paraId="7961F9F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0.37</w:t>
            </w:r>
          </w:p>
        </w:tc>
        <w:tc>
          <w:tcPr>
            <w:tcW w:w="920" w:type="dxa"/>
            <w:noWrap/>
            <w:hideMark/>
          </w:tcPr>
          <w:p w14:paraId="3EBFE235"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0.28</w:t>
            </w:r>
          </w:p>
        </w:tc>
        <w:tc>
          <w:tcPr>
            <w:tcW w:w="853" w:type="dxa"/>
            <w:noWrap/>
            <w:hideMark/>
          </w:tcPr>
          <w:p w14:paraId="6255E4CB"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0.22</w:t>
            </w:r>
          </w:p>
        </w:tc>
      </w:tr>
      <w:tr w:rsidR="002E7FAE" w:rsidRPr="002446DC" w14:paraId="3A6BB4A6" w14:textId="77777777" w:rsidTr="003F2588">
        <w:trPr>
          <w:trHeight w:val="285"/>
          <w:jc w:val="center"/>
        </w:trPr>
        <w:tc>
          <w:tcPr>
            <w:tcW w:w="1430" w:type="dxa"/>
            <w:vMerge/>
            <w:hideMark/>
          </w:tcPr>
          <w:p w14:paraId="21367D28" w14:textId="77777777" w:rsidR="002E7FAE" w:rsidRPr="002446DC" w:rsidRDefault="002E7FAE" w:rsidP="003F2588">
            <w:pPr>
              <w:jc w:val="center"/>
              <w:rPr>
                <w:rFonts w:ascii="Times New Roman" w:hAnsi="Times New Roman"/>
                <w:bCs/>
                <w:sz w:val="18"/>
                <w:szCs w:val="18"/>
              </w:rPr>
            </w:pPr>
          </w:p>
        </w:tc>
        <w:tc>
          <w:tcPr>
            <w:tcW w:w="909" w:type="dxa"/>
            <w:vMerge/>
            <w:hideMark/>
          </w:tcPr>
          <w:p w14:paraId="426C3442" w14:textId="77777777" w:rsidR="002E7FAE" w:rsidRPr="002446DC" w:rsidRDefault="002E7FAE" w:rsidP="003F2588">
            <w:pPr>
              <w:jc w:val="center"/>
              <w:rPr>
                <w:rFonts w:ascii="Times New Roman" w:hAnsi="Times New Roman"/>
                <w:bCs/>
                <w:sz w:val="18"/>
                <w:szCs w:val="18"/>
              </w:rPr>
            </w:pPr>
          </w:p>
        </w:tc>
        <w:tc>
          <w:tcPr>
            <w:tcW w:w="885" w:type="dxa"/>
            <w:noWrap/>
            <w:hideMark/>
          </w:tcPr>
          <w:p w14:paraId="4C1DA1D1" w14:textId="77777777" w:rsidR="002E7FAE" w:rsidRPr="0015646A" w:rsidRDefault="002E7FAE" w:rsidP="003F2588">
            <w:pPr>
              <w:jc w:val="center"/>
              <w:rPr>
                <w:rFonts w:ascii="Times New Roman" w:hAnsi="Times New Roman"/>
                <w:b/>
                <w:bCs/>
                <w:sz w:val="18"/>
                <w:szCs w:val="18"/>
              </w:rPr>
            </w:pPr>
            <w:r w:rsidRPr="0015646A">
              <w:rPr>
                <w:rFonts w:ascii="Times New Roman" w:hAnsi="Times New Roman"/>
                <w:b/>
                <w:bCs/>
                <w:color w:val="0070C0"/>
                <w:sz w:val="18"/>
                <w:szCs w:val="18"/>
              </w:rPr>
              <w:t>1/4</w:t>
            </w:r>
          </w:p>
        </w:tc>
        <w:tc>
          <w:tcPr>
            <w:tcW w:w="938" w:type="dxa"/>
            <w:noWrap/>
            <w:hideMark/>
          </w:tcPr>
          <w:p w14:paraId="27D5A099" w14:textId="77777777" w:rsidR="002E7FAE" w:rsidRPr="00BE4C58" w:rsidRDefault="002E7FAE" w:rsidP="003F2588">
            <w:pPr>
              <w:jc w:val="center"/>
              <w:rPr>
                <w:rFonts w:ascii="Times New Roman" w:hAnsi="Times New Roman"/>
                <w:b/>
                <w:bCs/>
                <w:color w:val="0070C0"/>
                <w:sz w:val="18"/>
                <w:szCs w:val="18"/>
              </w:rPr>
            </w:pPr>
            <w:r w:rsidRPr="00BE4C58">
              <w:rPr>
                <w:rFonts w:ascii="Times New Roman" w:hAnsi="Times New Roman"/>
                <w:b/>
                <w:bCs/>
                <w:color w:val="0070C0"/>
                <w:sz w:val="18"/>
                <w:szCs w:val="18"/>
              </w:rPr>
              <w:t>-3.48</w:t>
            </w:r>
          </w:p>
        </w:tc>
        <w:tc>
          <w:tcPr>
            <w:tcW w:w="887" w:type="dxa"/>
            <w:noWrap/>
            <w:hideMark/>
          </w:tcPr>
          <w:p w14:paraId="497EE6F9" w14:textId="77777777" w:rsidR="002E7FAE" w:rsidRPr="00BE4C58" w:rsidRDefault="002E7FAE" w:rsidP="003F2588">
            <w:pPr>
              <w:jc w:val="center"/>
              <w:rPr>
                <w:rFonts w:ascii="Times New Roman" w:hAnsi="Times New Roman"/>
                <w:b/>
                <w:bCs/>
                <w:color w:val="0070C0"/>
                <w:sz w:val="18"/>
                <w:szCs w:val="18"/>
              </w:rPr>
            </w:pPr>
            <w:r w:rsidRPr="00BE4C58">
              <w:rPr>
                <w:rFonts w:ascii="Times New Roman" w:hAnsi="Times New Roman"/>
                <w:b/>
                <w:bCs/>
                <w:color w:val="0070C0"/>
                <w:sz w:val="18"/>
                <w:szCs w:val="18"/>
              </w:rPr>
              <w:t>-3.55</w:t>
            </w:r>
          </w:p>
        </w:tc>
        <w:tc>
          <w:tcPr>
            <w:tcW w:w="976" w:type="dxa"/>
            <w:noWrap/>
            <w:hideMark/>
          </w:tcPr>
          <w:p w14:paraId="246FACAF" w14:textId="77777777" w:rsidR="002E7FAE" w:rsidRPr="00BE4C58" w:rsidRDefault="002E7FAE" w:rsidP="003F2588">
            <w:pPr>
              <w:jc w:val="center"/>
              <w:rPr>
                <w:rFonts w:ascii="Times New Roman" w:hAnsi="Times New Roman"/>
                <w:b/>
                <w:bCs/>
                <w:color w:val="0070C0"/>
                <w:sz w:val="18"/>
                <w:szCs w:val="18"/>
              </w:rPr>
            </w:pPr>
            <w:r w:rsidRPr="00BE4C58">
              <w:rPr>
                <w:rFonts w:ascii="Times New Roman" w:hAnsi="Times New Roman"/>
                <w:b/>
                <w:bCs/>
                <w:color w:val="0070C0"/>
                <w:sz w:val="18"/>
                <w:szCs w:val="18"/>
              </w:rPr>
              <w:t>-2.12</w:t>
            </w:r>
          </w:p>
        </w:tc>
        <w:tc>
          <w:tcPr>
            <w:tcW w:w="913" w:type="dxa"/>
            <w:noWrap/>
            <w:hideMark/>
          </w:tcPr>
          <w:p w14:paraId="6B408153" w14:textId="77777777" w:rsidR="002E7FAE" w:rsidRPr="002446DC" w:rsidRDefault="002E7FAE" w:rsidP="003F2588">
            <w:pPr>
              <w:jc w:val="center"/>
              <w:rPr>
                <w:rFonts w:ascii="Times New Roman" w:hAnsi="Times New Roman"/>
                <w:b/>
                <w:bCs/>
                <w:sz w:val="18"/>
                <w:szCs w:val="18"/>
              </w:rPr>
            </w:pPr>
          </w:p>
        </w:tc>
        <w:tc>
          <w:tcPr>
            <w:tcW w:w="920" w:type="dxa"/>
            <w:noWrap/>
            <w:hideMark/>
          </w:tcPr>
          <w:p w14:paraId="24AE3F7F" w14:textId="77777777" w:rsidR="002E7FAE" w:rsidRPr="002446DC" w:rsidRDefault="002E7FAE" w:rsidP="003F2588">
            <w:pPr>
              <w:jc w:val="center"/>
              <w:rPr>
                <w:rFonts w:ascii="Times New Roman" w:hAnsi="Times New Roman"/>
                <w:sz w:val="18"/>
                <w:szCs w:val="18"/>
              </w:rPr>
            </w:pPr>
          </w:p>
        </w:tc>
        <w:tc>
          <w:tcPr>
            <w:tcW w:w="920" w:type="dxa"/>
            <w:noWrap/>
            <w:hideMark/>
          </w:tcPr>
          <w:p w14:paraId="4BC6A5CE" w14:textId="77777777" w:rsidR="002E7FAE" w:rsidRPr="002446DC" w:rsidRDefault="002E7FAE" w:rsidP="003F2588">
            <w:pPr>
              <w:jc w:val="center"/>
              <w:rPr>
                <w:rFonts w:ascii="Times New Roman" w:hAnsi="Times New Roman"/>
                <w:sz w:val="18"/>
                <w:szCs w:val="18"/>
              </w:rPr>
            </w:pPr>
          </w:p>
        </w:tc>
        <w:tc>
          <w:tcPr>
            <w:tcW w:w="853" w:type="dxa"/>
            <w:noWrap/>
            <w:hideMark/>
          </w:tcPr>
          <w:p w14:paraId="1ED3B24B" w14:textId="77777777" w:rsidR="002E7FAE" w:rsidRPr="002446DC" w:rsidRDefault="002E7FAE" w:rsidP="003F2588">
            <w:pPr>
              <w:jc w:val="center"/>
              <w:rPr>
                <w:rFonts w:ascii="Times New Roman" w:hAnsi="Times New Roman"/>
                <w:sz w:val="18"/>
                <w:szCs w:val="18"/>
              </w:rPr>
            </w:pPr>
          </w:p>
        </w:tc>
      </w:tr>
      <w:tr w:rsidR="002E7FAE" w:rsidRPr="002446DC" w14:paraId="0BDDEA70" w14:textId="77777777" w:rsidTr="003F2588">
        <w:trPr>
          <w:trHeight w:val="285"/>
          <w:jc w:val="center"/>
        </w:trPr>
        <w:tc>
          <w:tcPr>
            <w:tcW w:w="1430" w:type="dxa"/>
            <w:vMerge/>
            <w:hideMark/>
          </w:tcPr>
          <w:p w14:paraId="50FE1022" w14:textId="77777777" w:rsidR="002E7FAE" w:rsidRPr="002446DC" w:rsidRDefault="002E7FAE" w:rsidP="003F2588">
            <w:pPr>
              <w:jc w:val="center"/>
              <w:rPr>
                <w:rFonts w:ascii="Times New Roman" w:hAnsi="Times New Roman"/>
                <w:bCs/>
                <w:sz w:val="18"/>
                <w:szCs w:val="18"/>
              </w:rPr>
            </w:pPr>
          </w:p>
        </w:tc>
        <w:tc>
          <w:tcPr>
            <w:tcW w:w="909" w:type="dxa"/>
            <w:vMerge w:val="restart"/>
            <w:noWrap/>
            <w:hideMark/>
          </w:tcPr>
          <w:p w14:paraId="3DBDBB4C"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w:t>
            </w:r>
          </w:p>
        </w:tc>
        <w:tc>
          <w:tcPr>
            <w:tcW w:w="885" w:type="dxa"/>
            <w:noWrap/>
            <w:hideMark/>
          </w:tcPr>
          <w:p w14:paraId="32C72F5F"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1/3</w:t>
            </w:r>
          </w:p>
        </w:tc>
        <w:tc>
          <w:tcPr>
            <w:tcW w:w="938" w:type="dxa"/>
            <w:noWrap/>
            <w:hideMark/>
          </w:tcPr>
          <w:p w14:paraId="1E712468"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-2.95</w:t>
            </w:r>
          </w:p>
        </w:tc>
        <w:tc>
          <w:tcPr>
            <w:tcW w:w="887" w:type="dxa"/>
            <w:noWrap/>
            <w:hideMark/>
          </w:tcPr>
          <w:p w14:paraId="758E7BE6"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-3.17</w:t>
            </w:r>
          </w:p>
        </w:tc>
        <w:tc>
          <w:tcPr>
            <w:tcW w:w="976" w:type="dxa"/>
            <w:noWrap/>
            <w:hideMark/>
          </w:tcPr>
          <w:p w14:paraId="763429C0"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-1.31</w:t>
            </w:r>
          </w:p>
        </w:tc>
        <w:tc>
          <w:tcPr>
            <w:tcW w:w="913" w:type="dxa"/>
            <w:noWrap/>
            <w:hideMark/>
          </w:tcPr>
          <w:p w14:paraId="4A32AD0D"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0.53</w:t>
            </w:r>
          </w:p>
        </w:tc>
        <w:tc>
          <w:tcPr>
            <w:tcW w:w="920" w:type="dxa"/>
            <w:noWrap/>
            <w:hideMark/>
          </w:tcPr>
          <w:p w14:paraId="1525A0C5"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0.38</w:t>
            </w:r>
          </w:p>
        </w:tc>
        <w:tc>
          <w:tcPr>
            <w:tcW w:w="920" w:type="dxa"/>
            <w:noWrap/>
            <w:hideMark/>
          </w:tcPr>
          <w:p w14:paraId="5F955F42"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0.81</w:t>
            </w:r>
          </w:p>
        </w:tc>
        <w:tc>
          <w:tcPr>
            <w:tcW w:w="853" w:type="dxa"/>
            <w:noWrap/>
            <w:hideMark/>
          </w:tcPr>
          <w:p w14:paraId="007461F0"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0.57</w:t>
            </w:r>
          </w:p>
        </w:tc>
      </w:tr>
      <w:tr w:rsidR="002E7FAE" w:rsidRPr="002446DC" w14:paraId="40A0B58E" w14:textId="77777777" w:rsidTr="003F2588">
        <w:trPr>
          <w:trHeight w:val="285"/>
          <w:jc w:val="center"/>
        </w:trPr>
        <w:tc>
          <w:tcPr>
            <w:tcW w:w="1430" w:type="dxa"/>
            <w:vMerge/>
            <w:hideMark/>
          </w:tcPr>
          <w:p w14:paraId="5B7791A5" w14:textId="77777777" w:rsidR="002E7FAE" w:rsidRPr="002446DC" w:rsidRDefault="002E7FAE" w:rsidP="003F2588">
            <w:pPr>
              <w:jc w:val="center"/>
              <w:rPr>
                <w:rFonts w:ascii="Times New Roman" w:hAnsi="Times New Roman"/>
                <w:bCs/>
                <w:sz w:val="18"/>
                <w:szCs w:val="18"/>
              </w:rPr>
            </w:pPr>
          </w:p>
        </w:tc>
        <w:tc>
          <w:tcPr>
            <w:tcW w:w="909" w:type="dxa"/>
            <w:vMerge/>
            <w:hideMark/>
          </w:tcPr>
          <w:p w14:paraId="151B4CCF" w14:textId="77777777" w:rsidR="002E7FAE" w:rsidRPr="002446DC" w:rsidRDefault="002E7FAE" w:rsidP="003F2588">
            <w:pPr>
              <w:jc w:val="center"/>
              <w:rPr>
                <w:rFonts w:ascii="Times New Roman" w:hAnsi="Times New Roman"/>
                <w:bCs/>
                <w:sz w:val="18"/>
                <w:szCs w:val="18"/>
              </w:rPr>
            </w:pPr>
          </w:p>
        </w:tc>
        <w:tc>
          <w:tcPr>
            <w:tcW w:w="885" w:type="dxa"/>
            <w:noWrap/>
            <w:hideMark/>
          </w:tcPr>
          <w:p w14:paraId="535E6588"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1/4</w:t>
            </w:r>
          </w:p>
        </w:tc>
        <w:tc>
          <w:tcPr>
            <w:tcW w:w="938" w:type="dxa"/>
            <w:noWrap/>
            <w:hideMark/>
          </w:tcPr>
          <w:p w14:paraId="676A056B"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-3.34</w:t>
            </w:r>
          </w:p>
        </w:tc>
        <w:tc>
          <w:tcPr>
            <w:tcW w:w="887" w:type="dxa"/>
            <w:noWrap/>
            <w:hideMark/>
          </w:tcPr>
          <w:p w14:paraId="695ED31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-3.27</w:t>
            </w:r>
          </w:p>
        </w:tc>
        <w:tc>
          <w:tcPr>
            <w:tcW w:w="976" w:type="dxa"/>
            <w:noWrap/>
            <w:hideMark/>
          </w:tcPr>
          <w:p w14:paraId="75D5889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-1.87</w:t>
            </w:r>
          </w:p>
        </w:tc>
        <w:tc>
          <w:tcPr>
            <w:tcW w:w="913" w:type="dxa"/>
            <w:noWrap/>
            <w:hideMark/>
          </w:tcPr>
          <w:p w14:paraId="1BE654F6"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0.14</w:t>
            </w:r>
          </w:p>
        </w:tc>
        <w:tc>
          <w:tcPr>
            <w:tcW w:w="920" w:type="dxa"/>
            <w:noWrap/>
            <w:hideMark/>
          </w:tcPr>
          <w:p w14:paraId="6E56331D"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0.28</w:t>
            </w:r>
          </w:p>
        </w:tc>
        <w:tc>
          <w:tcPr>
            <w:tcW w:w="920" w:type="dxa"/>
            <w:noWrap/>
            <w:hideMark/>
          </w:tcPr>
          <w:p w14:paraId="7BF3BFE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0.25</w:t>
            </w:r>
          </w:p>
        </w:tc>
        <w:tc>
          <w:tcPr>
            <w:tcW w:w="853" w:type="dxa"/>
            <w:noWrap/>
            <w:hideMark/>
          </w:tcPr>
          <w:p w14:paraId="51157E72"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0.22</w:t>
            </w:r>
          </w:p>
        </w:tc>
      </w:tr>
      <w:tr w:rsidR="002E7FAE" w:rsidRPr="002446DC" w14:paraId="60174BE2" w14:textId="77777777" w:rsidTr="003F2588">
        <w:trPr>
          <w:trHeight w:val="285"/>
          <w:jc w:val="center"/>
        </w:trPr>
        <w:tc>
          <w:tcPr>
            <w:tcW w:w="1430" w:type="dxa"/>
            <w:vMerge w:val="restart"/>
            <w:noWrap/>
            <w:hideMark/>
          </w:tcPr>
          <w:p w14:paraId="7061CFC4"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PBCH-PSS-SSS-PBCH</w:t>
            </w:r>
          </w:p>
        </w:tc>
        <w:tc>
          <w:tcPr>
            <w:tcW w:w="909" w:type="dxa"/>
            <w:vMerge w:val="restart"/>
            <w:noWrap/>
            <w:hideMark/>
          </w:tcPr>
          <w:p w14:paraId="736C8178"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0</w:t>
            </w:r>
          </w:p>
        </w:tc>
        <w:tc>
          <w:tcPr>
            <w:tcW w:w="885" w:type="dxa"/>
            <w:noWrap/>
            <w:hideMark/>
          </w:tcPr>
          <w:p w14:paraId="24AFCEC2"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1/3</w:t>
            </w:r>
          </w:p>
        </w:tc>
        <w:tc>
          <w:tcPr>
            <w:tcW w:w="938" w:type="dxa"/>
            <w:noWrap/>
            <w:hideMark/>
          </w:tcPr>
          <w:p w14:paraId="079BAD31"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-3.38</w:t>
            </w:r>
          </w:p>
        </w:tc>
        <w:tc>
          <w:tcPr>
            <w:tcW w:w="887" w:type="dxa"/>
            <w:noWrap/>
            <w:hideMark/>
          </w:tcPr>
          <w:p w14:paraId="7A4FD390"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-3.10</w:t>
            </w:r>
          </w:p>
        </w:tc>
        <w:tc>
          <w:tcPr>
            <w:tcW w:w="976" w:type="dxa"/>
            <w:noWrap/>
            <w:hideMark/>
          </w:tcPr>
          <w:p w14:paraId="6374464D"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1.64</w:t>
            </w:r>
          </w:p>
        </w:tc>
        <w:tc>
          <w:tcPr>
            <w:tcW w:w="913" w:type="dxa"/>
            <w:noWrap/>
            <w:hideMark/>
          </w:tcPr>
          <w:p w14:paraId="7EB9F613"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0.10</w:t>
            </w:r>
          </w:p>
        </w:tc>
        <w:tc>
          <w:tcPr>
            <w:tcW w:w="920" w:type="dxa"/>
            <w:noWrap/>
            <w:hideMark/>
          </w:tcPr>
          <w:p w14:paraId="3F222BA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0.45</w:t>
            </w:r>
          </w:p>
        </w:tc>
        <w:tc>
          <w:tcPr>
            <w:tcW w:w="920" w:type="dxa"/>
            <w:noWrap/>
            <w:hideMark/>
          </w:tcPr>
          <w:p w14:paraId="1CF10C6B"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3.76</w:t>
            </w:r>
          </w:p>
        </w:tc>
        <w:tc>
          <w:tcPr>
            <w:tcW w:w="853" w:type="dxa"/>
            <w:noWrap/>
            <w:hideMark/>
          </w:tcPr>
          <w:p w14:paraId="6676368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1.44</w:t>
            </w:r>
          </w:p>
        </w:tc>
      </w:tr>
      <w:tr w:rsidR="002E7FAE" w:rsidRPr="002446DC" w14:paraId="6BB55BAC" w14:textId="77777777" w:rsidTr="003F2588">
        <w:trPr>
          <w:trHeight w:val="285"/>
          <w:jc w:val="center"/>
        </w:trPr>
        <w:tc>
          <w:tcPr>
            <w:tcW w:w="1430" w:type="dxa"/>
            <w:vMerge/>
            <w:hideMark/>
          </w:tcPr>
          <w:p w14:paraId="78C711B0" w14:textId="77777777" w:rsidR="002E7FAE" w:rsidRPr="002446DC" w:rsidRDefault="002E7FAE" w:rsidP="003F2588">
            <w:pPr>
              <w:jc w:val="center"/>
              <w:rPr>
                <w:rFonts w:ascii="Times New Roman" w:hAnsi="Times New Roman"/>
                <w:bCs/>
                <w:sz w:val="18"/>
                <w:szCs w:val="18"/>
              </w:rPr>
            </w:pPr>
          </w:p>
        </w:tc>
        <w:tc>
          <w:tcPr>
            <w:tcW w:w="909" w:type="dxa"/>
            <w:vMerge/>
            <w:hideMark/>
          </w:tcPr>
          <w:p w14:paraId="07FE7F0F" w14:textId="77777777" w:rsidR="002E7FAE" w:rsidRPr="002446DC" w:rsidRDefault="002E7FAE" w:rsidP="003F2588">
            <w:pPr>
              <w:jc w:val="center"/>
              <w:rPr>
                <w:rFonts w:ascii="Times New Roman" w:hAnsi="Times New Roman"/>
                <w:bCs/>
                <w:sz w:val="18"/>
                <w:szCs w:val="18"/>
              </w:rPr>
            </w:pPr>
          </w:p>
        </w:tc>
        <w:tc>
          <w:tcPr>
            <w:tcW w:w="885" w:type="dxa"/>
            <w:noWrap/>
            <w:hideMark/>
          </w:tcPr>
          <w:p w14:paraId="495D0823"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1/4</w:t>
            </w:r>
          </w:p>
        </w:tc>
        <w:tc>
          <w:tcPr>
            <w:tcW w:w="938" w:type="dxa"/>
            <w:noWrap/>
            <w:hideMark/>
          </w:tcPr>
          <w:p w14:paraId="110E0E92"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-3.54</w:t>
            </w:r>
          </w:p>
        </w:tc>
        <w:tc>
          <w:tcPr>
            <w:tcW w:w="887" w:type="dxa"/>
            <w:noWrap/>
            <w:hideMark/>
          </w:tcPr>
          <w:p w14:paraId="6351A112"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-3.35</w:t>
            </w:r>
          </w:p>
        </w:tc>
        <w:tc>
          <w:tcPr>
            <w:tcW w:w="976" w:type="dxa"/>
            <w:noWrap/>
            <w:hideMark/>
          </w:tcPr>
          <w:p w14:paraId="4D9D2BEB"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1.56</w:t>
            </w:r>
          </w:p>
        </w:tc>
        <w:tc>
          <w:tcPr>
            <w:tcW w:w="913" w:type="dxa"/>
            <w:noWrap/>
            <w:hideMark/>
          </w:tcPr>
          <w:p w14:paraId="21AAC44B"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-0.06</w:t>
            </w:r>
          </w:p>
        </w:tc>
        <w:tc>
          <w:tcPr>
            <w:tcW w:w="920" w:type="dxa"/>
            <w:noWrap/>
            <w:hideMark/>
          </w:tcPr>
          <w:p w14:paraId="2F3936A2"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0.20</w:t>
            </w:r>
          </w:p>
        </w:tc>
        <w:tc>
          <w:tcPr>
            <w:tcW w:w="920" w:type="dxa"/>
            <w:noWrap/>
            <w:hideMark/>
          </w:tcPr>
          <w:p w14:paraId="40F19FF8"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3.68</w:t>
            </w:r>
          </w:p>
        </w:tc>
        <w:tc>
          <w:tcPr>
            <w:tcW w:w="853" w:type="dxa"/>
            <w:noWrap/>
            <w:hideMark/>
          </w:tcPr>
          <w:p w14:paraId="1092D300"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1.27</w:t>
            </w:r>
          </w:p>
        </w:tc>
      </w:tr>
      <w:tr w:rsidR="002E7FAE" w:rsidRPr="002446DC" w14:paraId="0995FF73" w14:textId="77777777" w:rsidTr="003F2588">
        <w:trPr>
          <w:trHeight w:val="285"/>
          <w:jc w:val="center"/>
        </w:trPr>
        <w:tc>
          <w:tcPr>
            <w:tcW w:w="1430" w:type="dxa"/>
            <w:vMerge/>
            <w:hideMark/>
          </w:tcPr>
          <w:p w14:paraId="278AC9ED" w14:textId="77777777" w:rsidR="002E7FAE" w:rsidRPr="002446DC" w:rsidRDefault="002E7FAE" w:rsidP="003F2588">
            <w:pPr>
              <w:jc w:val="center"/>
              <w:rPr>
                <w:rFonts w:ascii="Times New Roman" w:hAnsi="Times New Roman"/>
                <w:bCs/>
                <w:sz w:val="18"/>
                <w:szCs w:val="18"/>
              </w:rPr>
            </w:pPr>
          </w:p>
        </w:tc>
        <w:tc>
          <w:tcPr>
            <w:tcW w:w="909" w:type="dxa"/>
            <w:vMerge w:val="restart"/>
            <w:noWrap/>
            <w:hideMark/>
          </w:tcPr>
          <w:p w14:paraId="12714711"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w:t>
            </w:r>
          </w:p>
        </w:tc>
        <w:tc>
          <w:tcPr>
            <w:tcW w:w="885" w:type="dxa"/>
            <w:noWrap/>
            <w:hideMark/>
          </w:tcPr>
          <w:p w14:paraId="1EC012F9"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1/3</w:t>
            </w:r>
          </w:p>
        </w:tc>
        <w:tc>
          <w:tcPr>
            <w:tcW w:w="938" w:type="dxa"/>
            <w:noWrap/>
            <w:hideMark/>
          </w:tcPr>
          <w:p w14:paraId="49A48BFC"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-2.95</w:t>
            </w:r>
          </w:p>
        </w:tc>
        <w:tc>
          <w:tcPr>
            <w:tcW w:w="887" w:type="dxa"/>
            <w:noWrap/>
            <w:hideMark/>
          </w:tcPr>
          <w:p w14:paraId="489B1EDC"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-2.75</w:t>
            </w:r>
          </w:p>
        </w:tc>
        <w:tc>
          <w:tcPr>
            <w:tcW w:w="976" w:type="dxa"/>
            <w:noWrap/>
            <w:hideMark/>
          </w:tcPr>
          <w:p w14:paraId="01FBAF5F"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0.91</w:t>
            </w:r>
          </w:p>
        </w:tc>
        <w:tc>
          <w:tcPr>
            <w:tcW w:w="913" w:type="dxa"/>
            <w:noWrap/>
            <w:hideMark/>
          </w:tcPr>
          <w:p w14:paraId="2F8393FF"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0.53</w:t>
            </w:r>
          </w:p>
        </w:tc>
        <w:tc>
          <w:tcPr>
            <w:tcW w:w="920" w:type="dxa"/>
            <w:noWrap/>
            <w:hideMark/>
          </w:tcPr>
          <w:p w14:paraId="65D1783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0.80</w:t>
            </w:r>
          </w:p>
        </w:tc>
        <w:tc>
          <w:tcPr>
            <w:tcW w:w="920" w:type="dxa"/>
            <w:noWrap/>
            <w:hideMark/>
          </w:tcPr>
          <w:p w14:paraId="2FFE2AB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3.03</w:t>
            </w:r>
          </w:p>
        </w:tc>
        <w:tc>
          <w:tcPr>
            <w:tcW w:w="853" w:type="dxa"/>
            <w:noWrap/>
            <w:hideMark/>
          </w:tcPr>
          <w:p w14:paraId="44B908DE"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1.45</w:t>
            </w:r>
          </w:p>
        </w:tc>
      </w:tr>
      <w:tr w:rsidR="002E7FAE" w:rsidRPr="002446DC" w14:paraId="626F95D5" w14:textId="77777777" w:rsidTr="003F2588">
        <w:trPr>
          <w:trHeight w:val="285"/>
          <w:jc w:val="center"/>
        </w:trPr>
        <w:tc>
          <w:tcPr>
            <w:tcW w:w="1430" w:type="dxa"/>
            <w:vMerge/>
            <w:hideMark/>
          </w:tcPr>
          <w:p w14:paraId="5A75873D" w14:textId="77777777" w:rsidR="002E7FAE" w:rsidRPr="002446DC" w:rsidRDefault="002E7FAE" w:rsidP="003F2588">
            <w:pPr>
              <w:jc w:val="center"/>
              <w:rPr>
                <w:rFonts w:ascii="Times New Roman" w:hAnsi="Times New Roman"/>
                <w:bCs/>
                <w:sz w:val="18"/>
                <w:szCs w:val="18"/>
              </w:rPr>
            </w:pPr>
          </w:p>
        </w:tc>
        <w:tc>
          <w:tcPr>
            <w:tcW w:w="909" w:type="dxa"/>
            <w:vMerge/>
            <w:hideMark/>
          </w:tcPr>
          <w:p w14:paraId="69D20C4B" w14:textId="77777777" w:rsidR="002E7FAE" w:rsidRPr="002446DC" w:rsidRDefault="002E7FAE" w:rsidP="003F2588">
            <w:pPr>
              <w:jc w:val="center"/>
              <w:rPr>
                <w:rFonts w:ascii="Times New Roman" w:hAnsi="Times New Roman"/>
                <w:bCs/>
                <w:sz w:val="18"/>
                <w:szCs w:val="18"/>
              </w:rPr>
            </w:pPr>
          </w:p>
        </w:tc>
        <w:tc>
          <w:tcPr>
            <w:tcW w:w="885" w:type="dxa"/>
            <w:noWrap/>
            <w:hideMark/>
          </w:tcPr>
          <w:p w14:paraId="3A2E90FB"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1/4</w:t>
            </w:r>
          </w:p>
        </w:tc>
        <w:tc>
          <w:tcPr>
            <w:tcW w:w="938" w:type="dxa"/>
            <w:noWrap/>
            <w:hideMark/>
          </w:tcPr>
          <w:p w14:paraId="277CD111"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-3.22</w:t>
            </w:r>
          </w:p>
        </w:tc>
        <w:tc>
          <w:tcPr>
            <w:tcW w:w="887" w:type="dxa"/>
            <w:noWrap/>
            <w:hideMark/>
          </w:tcPr>
          <w:p w14:paraId="7A6D3185"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-3.31</w:t>
            </w:r>
          </w:p>
        </w:tc>
        <w:tc>
          <w:tcPr>
            <w:tcW w:w="976" w:type="dxa"/>
            <w:noWrap/>
            <w:hideMark/>
          </w:tcPr>
          <w:p w14:paraId="4A11ABEF"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0.20</w:t>
            </w:r>
          </w:p>
        </w:tc>
        <w:tc>
          <w:tcPr>
            <w:tcW w:w="913" w:type="dxa"/>
            <w:noWrap/>
            <w:hideMark/>
          </w:tcPr>
          <w:p w14:paraId="22FDC9F7"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0.26</w:t>
            </w:r>
          </w:p>
        </w:tc>
        <w:tc>
          <w:tcPr>
            <w:tcW w:w="920" w:type="dxa"/>
            <w:noWrap/>
            <w:hideMark/>
          </w:tcPr>
          <w:p w14:paraId="7D39CFE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0.24</w:t>
            </w:r>
          </w:p>
        </w:tc>
        <w:tc>
          <w:tcPr>
            <w:tcW w:w="920" w:type="dxa"/>
            <w:noWrap/>
            <w:hideMark/>
          </w:tcPr>
          <w:p w14:paraId="2DEA0CE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2.32</w:t>
            </w:r>
          </w:p>
        </w:tc>
        <w:tc>
          <w:tcPr>
            <w:tcW w:w="853" w:type="dxa"/>
            <w:noWrap/>
            <w:hideMark/>
          </w:tcPr>
          <w:p w14:paraId="06FE3CCF"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0.94</w:t>
            </w:r>
          </w:p>
        </w:tc>
      </w:tr>
      <w:tr w:rsidR="002E7FAE" w:rsidRPr="002446DC" w14:paraId="553A0357" w14:textId="77777777" w:rsidTr="003F2588">
        <w:trPr>
          <w:trHeight w:val="285"/>
          <w:jc w:val="center"/>
        </w:trPr>
        <w:tc>
          <w:tcPr>
            <w:tcW w:w="1430" w:type="dxa"/>
            <w:vMerge w:val="restart"/>
            <w:noWrap/>
            <w:hideMark/>
          </w:tcPr>
          <w:p w14:paraId="6DD3F4E7"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PSS-SSS-PBCH-PBCH</w:t>
            </w:r>
          </w:p>
        </w:tc>
        <w:tc>
          <w:tcPr>
            <w:tcW w:w="909" w:type="dxa"/>
            <w:vMerge w:val="restart"/>
            <w:noWrap/>
            <w:hideMark/>
          </w:tcPr>
          <w:p w14:paraId="77672AAA"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0</w:t>
            </w:r>
          </w:p>
        </w:tc>
        <w:tc>
          <w:tcPr>
            <w:tcW w:w="885" w:type="dxa"/>
            <w:noWrap/>
            <w:hideMark/>
          </w:tcPr>
          <w:p w14:paraId="4BDCB990"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1/3</w:t>
            </w:r>
          </w:p>
        </w:tc>
        <w:tc>
          <w:tcPr>
            <w:tcW w:w="938" w:type="dxa"/>
            <w:noWrap/>
            <w:hideMark/>
          </w:tcPr>
          <w:p w14:paraId="6DC7A240"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-3.41</w:t>
            </w:r>
          </w:p>
        </w:tc>
        <w:tc>
          <w:tcPr>
            <w:tcW w:w="887" w:type="dxa"/>
            <w:noWrap/>
            <w:hideMark/>
          </w:tcPr>
          <w:p w14:paraId="1EA86265"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-3.18</w:t>
            </w:r>
          </w:p>
        </w:tc>
        <w:tc>
          <w:tcPr>
            <w:tcW w:w="976" w:type="dxa"/>
            <w:noWrap/>
            <w:hideMark/>
          </w:tcPr>
          <w:p w14:paraId="3CD37AF5" w14:textId="77777777" w:rsidR="002E7FAE" w:rsidRPr="002446DC" w:rsidRDefault="002E7FAE" w:rsidP="003F2588">
            <w:pPr>
              <w:jc w:val="center"/>
              <w:rPr>
                <w:rFonts w:ascii="Times New Roman" w:hAnsi="Times New Roman"/>
                <w:sz w:val="18"/>
                <w:szCs w:val="18"/>
              </w:rPr>
            </w:pPr>
          </w:p>
        </w:tc>
        <w:tc>
          <w:tcPr>
            <w:tcW w:w="913" w:type="dxa"/>
            <w:noWrap/>
            <w:hideMark/>
          </w:tcPr>
          <w:p w14:paraId="1820E0AC"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0.07</w:t>
            </w:r>
          </w:p>
        </w:tc>
        <w:tc>
          <w:tcPr>
            <w:tcW w:w="920" w:type="dxa"/>
            <w:noWrap/>
            <w:hideMark/>
          </w:tcPr>
          <w:p w14:paraId="4057EDE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0.37</w:t>
            </w:r>
          </w:p>
        </w:tc>
        <w:tc>
          <w:tcPr>
            <w:tcW w:w="920" w:type="dxa"/>
            <w:noWrap/>
            <w:hideMark/>
          </w:tcPr>
          <w:p w14:paraId="084E21A4" w14:textId="77777777" w:rsidR="002E7FAE" w:rsidRPr="002446DC" w:rsidRDefault="002E7FAE" w:rsidP="003F2588">
            <w:pPr>
              <w:jc w:val="center"/>
              <w:rPr>
                <w:rFonts w:ascii="Times New Roman" w:hAnsi="Times New Roman"/>
                <w:sz w:val="18"/>
                <w:szCs w:val="18"/>
              </w:rPr>
            </w:pPr>
          </w:p>
        </w:tc>
        <w:tc>
          <w:tcPr>
            <w:tcW w:w="853" w:type="dxa"/>
            <w:noWrap/>
            <w:hideMark/>
          </w:tcPr>
          <w:p w14:paraId="386D53F0"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0.22</w:t>
            </w:r>
          </w:p>
        </w:tc>
      </w:tr>
      <w:tr w:rsidR="002E7FAE" w:rsidRPr="002446DC" w14:paraId="7C33C4CA" w14:textId="77777777" w:rsidTr="003F2588">
        <w:trPr>
          <w:trHeight w:val="285"/>
          <w:jc w:val="center"/>
        </w:trPr>
        <w:tc>
          <w:tcPr>
            <w:tcW w:w="1430" w:type="dxa"/>
            <w:vMerge/>
            <w:hideMark/>
          </w:tcPr>
          <w:p w14:paraId="2D9F02B0" w14:textId="77777777" w:rsidR="002E7FAE" w:rsidRPr="002446DC" w:rsidRDefault="002E7FAE" w:rsidP="003F2588">
            <w:pPr>
              <w:jc w:val="center"/>
              <w:rPr>
                <w:rFonts w:ascii="Times New Roman" w:hAnsi="Times New Roman"/>
                <w:bCs/>
                <w:sz w:val="18"/>
                <w:szCs w:val="18"/>
              </w:rPr>
            </w:pPr>
          </w:p>
        </w:tc>
        <w:tc>
          <w:tcPr>
            <w:tcW w:w="909" w:type="dxa"/>
            <w:vMerge/>
            <w:hideMark/>
          </w:tcPr>
          <w:p w14:paraId="4836EADC" w14:textId="77777777" w:rsidR="002E7FAE" w:rsidRPr="002446DC" w:rsidRDefault="002E7FAE" w:rsidP="003F2588">
            <w:pPr>
              <w:jc w:val="center"/>
              <w:rPr>
                <w:rFonts w:ascii="Times New Roman" w:hAnsi="Times New Roman"/>
                <w:bCs/>
                <w:sz w:val="18"/>
                <w:szCs w:val="18"/>
              </w:rPr>
            </w:pPr>
          </w:p>
        </w:tc>
        <w:tc>
          <w:tcPr>
            <w:tcW w:w="885" w:type="dxa"/>
            <w:noWrap/>
            <w:hideMark/>
          </w:tcPr>
          <w:p w14:paraId="7DDCDA5A"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1/4</w:t>
            </w:r>
          </w:p>
        </w:tc>
        <w:tc>
          <w:tcPr>
            <w:tcW w:w="938" w:type="dxa"/>
            <w:noWrap/>
            <w:hideMark/>
          </w:tcPr>
          <w:p w14:paraId="1CB1A622"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-3.51</w:t>
            </w:r>
          </w:p>
        </w:tc>
        <w:tc>
          <w:tcPr>
            <w:tcW w:w="887" w:type="dxa"/>
            <w:noWrap/>
            <w:hideMark/>
          </w:tcPr>
          <w:p w14:paraId="663F2E81"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-3.24</w:t>
            </w:r>
          </w:p>
        </w:tc>
        <w:tc>
          <w:tcPr>
            <w:tcW w:w="976" w:type="dxa"/>
            <w:noWrap/>
            <w:hideMark/>
          </w:tcPr>
          <w:p w14:paraId="20E807FF" w14:textId="77777777" w:rsidR="002E7FAE" w:rsidRPr="002446DC" w:rsidRDefault="002E7FAE" w:rsidP="003F2588">
            <w:pPr>
              <w:jc w:val="center"/>
              <w:rPr>
                <w:rFonts w:ascii="Times New Roman" w:hAnsi="Times New Roman"/>
                <w:sz w:val="18"/>
                <w:szCs w:val="18"/>
              </w:rPr>
            </w:pPr>
          </w:p>
        </w:tc>
        <w:tc>
          <w:tcPr>
            <w:tcW w:w="913" w:type="dxa"/>
            <w:noWrap/>
            <w:hideMark/>
          </w:tcPr>
          <w:p w14:paraId="00878227"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-0.04</w:t>
            </w:r>
          </w:p>
        </w:tc>
        <w:tc>
          <w:tcPr>
            <w:tcW w:w="920" w:type="dxa"/>
            <w:noWrap/>
            <w:hideMark/>
          </w:tcPr>
          <w:p w14:paraId="6998D4B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0.31</w:t>
            </w:r>
          </w:p>
        </w:tc>
        <w:tc>
          <w:tcPr>
            <w:tcW w:w="920" w:type="dxa"/>
            <w:noWrap/>
            <w:hideMark/>
          </w:tcPr>
          <w:p w14:paraId="2724E29F" w14:textId="77777777" w:rsidR="002E7FAE" w:rsidRPr="002446DC" w:rsidRDefault="002E7FAE" w:rsidP="003F2588">
            <w:pPr>
              <w:jc w:val="center"/>
              <w:rPr>
                <w:rFonts w:ascii="Times New Roman" w:hAnsi="Times New Roman"/>
                <w:sz w:val="18"/>
                <w:szCs w:val="18"/>
              </w:rPr>
            </w:pPr>
          </w:p>
        </w:tc>
        <w:tc>
          <w:tcPr>
            <w:tcW w:w="853" w:type="dxa"/>
            <w:noWrap/>
            <w:hideMark/>
          </w:tcPr>
          <w:p w14:paraId="4D16BBE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0.14</w:t>
            </w:r>
          </w:p>
        </w:tc>
      </w:tr>
      <w:tr w:rsidR="002E7FAE" w:rsidRPr="002446DC" w14:paraId="3210250A" w14:textId="77777777" w:rsidTr="003F2588">
        <w:trPr>
          <w:trHeight w:val="285"/>
          <w:jc w:val="center"/>
        </w:trPr>
        <w:tc>
          <w:tcPr>
            <w:tcW w:w="1430" w:type="dxa"/>
            <w:vMerge/>
            <w:hideMark/>
          </w:tcPr>
          <w:p w14:paraId="69116FD8" w14:textId="77777777" w:rsidR="002E7FAE" w:rsidRPr="002446DC" w:rsidRDefault="002E7FAE" w:rsidP="003F2588">
            <w:pPr>
              <w:jc w:val="center"/>
              <w:rPr>
                <w:rFonts w:ascii="Times New Roman" w:hAnsi="Times New Roman"/>
                <w:bCs/>
                <w:sz w:val="18"/>
                <w:szCs w:val="18"/>
              </w:rPr>
            </w:pPr>
          </w:p>
        </w:tc>
        <w:tc>
          <w:tcPr>
            <w:tcW w:w="909" w:type="dxa"/>
            <w:vMerge w:val="restart"/>
            <w:noWrap/>
            <w:hideMark/>
          </w:tcPr>
          <w:p w14:paraId="5CFC920D"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w:t>
            </w:r>
          </w:p>
        </w:tc>
        <w:tc>
          <w:tcPr>
            <w:tcW w:w="885" w:type="dxa"/>
            <w:noWrap/>
            <w:hideMark/>
          </w:tcPr>
          <w:p w14:paraId="607BDBBB"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1/3</w:t>
            </w:r>
          </w:p>
        </w:tc>
        <w:tc>
          <w:tcPr>
            <w:tcW w:w="938" w:type="dxa"/>
            <w:noWrap/>
            <w:hideMark/>
          </w:tcPr>
          <w:p w14:paraId="0AA97B10"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-2.88</w:t>
            </w:r>
          </w:p>
        </w:tc>
        <w:tc>
          <w:tcPr>
            <w:tcW w:w="887" w:type="dxa"/>
            <w:noWrap/>
            <w:hideMark/>
          </w:tcPr>
          <w:p w14:paraId="22E2DE65"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-2.70</w:t>
            </w:r>
          </w:p>
        </w:tc>
        <w:tc>
          <w:tcPr>
            <w:tcW w:w="976" w:type="dxa"/>
            <w:noWrap/>
            <w:hideMark/>
          </w:tcPr>
          <w:p w14:paraId="747A8A67"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-0.73</w:t>
            </w:r>
          </w:p>
        </w:tc>
        <w:tc>
          <w:tcPr>
            <w:tcW w:w="913" w:type="dxa"/>
            <w:noWrap/>
            <w:hideMark/>
          </w:tcPr>
          <w:p w14:paraId="1C1C76B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0.60</w:t>
            </w:r>
          </w:p>
        </w:tc>
        <w:tc>
          <w:tcPr>
            <w:tcW w:w="920" w:type="dxa"/>
            <w:noWrap/>
            <w:hideMark/>
          </w:tcPr>
          <w:p w14:paraId="0B0360DD"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0.85</w:t>
            </w:r>
          </w:p>
        </w:tc>
        <w:tc>
          <w:tcPr>
            <w:tcW w:w="920" w:type="dxa"/>
            <w:noWrap/>
            <w:hideMark/>
          </w:tcPr>
          <w:p w14:paraId="1BA7C6F8"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1.38</w:t>
            </w:r>
          </w:p>
        </w:tc>
        <w:tc>
          <w:tcPr>
            <w:tcW w:w="853" w:type="dxa"/>
            <w:noWrap/>
            <w:hideMark/>
          </w:tcPr>
          <w:p w14:paraId="0E88D2E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0.94</w:t>
            </w:r>
          </w:p>
        </w:tc>
      </w:tr>
      <w:tr w:rsidR="002E7FAE" w:rsidRPr="002446DC" w14:paraId="65BB560B" w14:textId="77777777" w:rsidTr="003F2588">
        <w:trPr>
          <w:trHeight w:val="285"/>
          <w:jc w:val="center"/>
        </w:trPr>
        <w:tc>
          <w:tcPr>
            <w:tcW w:w="1430" w:type="dxa"/>
            <w:vMerge/>
            <w:hideMark/>
          </w:tcPr>
          <w:p w14:paraId="3069B5CB" w14:textId="77777777" w:rsidR="002E7FAE" w:rsidRPr="002446DC" w:rsidRDefault="002E7FAE" w:rsidP="003F2588">
            <w:pPr>
              <w:jc w:val="center"/>
              <w:rPr>
                <w:rFonts w:ascii="Times New Roman" w:hAnsi="Times New Roman"/>
                <w:bCs/>
                <w:sz w:val="18"/>
                <w:szCs w:val="18"/>
              </w:rPr>
            </w:pPr>
          </w:p>
        </w:tc>
        <w:tc>
          <w:tcPr>
            <w:tcW w:w="909" w:type="dxa"/>
            <w:vMerge/>
            <w:hideMark/>
          </w:tcPr>
          <w:p w14:paraId="626FF952" w14:textId="77777777" w:rsidR="002E7FAE" w:rsidRPr="002446DC" w:rsidRDefault="002E7FAE" w:rsidP="003F2588">
            <w:pPr>
              <w:jc w:val="center"/>
              <w:rPr>
                <w:rFonts w:ascii="Times New Roman" w:hAnsi="Times New Roman"/>
                <w:bCs/>
                <w:sz w:val="18"/>
                <w:szCs w:val="18"/>
              </w:rPr>
            </w:pPr>
          </w:p>
        </w:tc>
        <w:tc>
          <w:tcPr>
            <w:tcW w:w="885" w:type="dxa"/>
            <w:noWrap/>
            <w:hideMark/>
          </w:tcPr>
          <w:p w14:paraId="7CBCB10D"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1/4</w:t>
            </w:r>
          </w:p>
        </w:tc>
        <w:tc>
          <w:tcPr>
            <w:tcW w:w="938" w:type="dxa"/>
            <w:noWrap/>
            <w:hideMark/>
          </w:tcPr>
          <w:p w14:paraId="6DE13FFF"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-3.47</w:t>
            </w:r>
          </w:p>
        </w:tc>
        <w:tc>
          <w:tcPr>
            <w:tcW w:w="887" w:type="dxa"/>
            <w:noWrap/>
            <w:hideMark/>
          </w:tcPr>
          <w:p w14:paraId="756118A3"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-3.42</w:t>
            </w:r>
          </w:p>
        </w:tc>
        <w:tc>
          <w:tcPr>
            <w:tcW w:w="976" w:type="dxa"/>
            <w:noWrap/>
            <w:hideMark/>
          </w:tcPr>
          <w:p w14:paraId="28FB20EC"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-1.04</w:t>
            </w:r>
          </w:p>
        </w:tc>
        <w:tc>
          <w:tcPr>
            <w:tcW w:w="913" w:type="dxa"/>
            <w:noWrap/>
            <w:hideMark/>
          </w:tcPr>
          <w:p w14:paraId="452AD361"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0.00</w:t>
            </w:r>
          </w:p>
        </w:tc>
        <w:tc>
          <w:tcPr>
            <w:tcW w:w="920" w:type="dxa"/>
            <w:noWrap/>
            <w:hideMark/>
          </w:tcPr>
          <w:p w14:paraId="16FBFB52"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0.13</w:t>
            </w:r>
          </w:p>
        </w:tc>
        <w:tc>
          <w:tcPr>
            <w:tcW w:w="920" w:type="dxa"/>
            <w:noWrap/>
            <w:hideMark/>
          </w:tcPr>
          <w:p w14:paraId="5BE52C6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1.07</w:t>
            </w:r>
          </w:p>
        </w:tc>
        <w:tc>
          <w:tcPr>
            <w:tcW w:w="853" w:type="dxa"/>
            <w:noWrap/>
            <w:hideMark/>
          </w:tcPr>
          <w:p w14:paraId="01E5BE1F"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0.40</w:t>
            </w:r>
          </w:p>
        </w:tc>
      </w:tr>
      <w:tr w:rsidR="002E7FAE" w:rsidRPr="002446DC" w14:paraId="389C2FA1" w14:textId="77777777" w:rsidTr="003F2588">
        <w:trPr>
          <w:trHeight w:val="285"/>
          <w:jc w:val="center"/>
        </w:trPr>
        <w:tc>
          <w:tcPr>
            <w:tcW w:w="1430" w:type="dxa"/>
            <w:vMerge w:val="restart"/>
            <w:noWrap/>
            <w:hideMark/>
          </w:tcPr>
          <w:p w14:paraId="5EE0D956"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PSS-PBCH-PBCH-SSS</w:t>
            </w:r>
          </w:p>
        </w:tc>
        <w:tc>
          <w:tcPr>
            <w:tcW w:w="909" w:type="dxa"/>
            <w:vMerge w:val="restart"/>
            <w:noWrap/>
            <w:hideMark/>
          </w:tcPr>
          <w:p w14:paraId="72FE93F4"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0</w:t>
            </w:r>
          </w:p>
        </w:tc>
        <w:tc>
          <w:tcPr>
            <w:tcW w:w="885" w:type="dxa"/>
            <w:noWrap/>
            <w:hideMark/>
          </w:tcPr>
          <w:p w14:paraId="2B7EDE12"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1/3</w:t>
            </w:r>
          </w:p>
        </w:tc>
        <w:tc>
          <w:tcPr>
            <w:tcW w:w="938" w:type="dxa"/>
            <w:noWrap/>
            <w:hideMark/>
          </w:tcPr>
          <w:p w14:paraId="3D1A17B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-3.27</w:t>
            </w:r>
          </w:p>
        </w:tc>
        <w:tc>
          <w:tcPr>
            <w:tcW w:w="887" w:type="dxa"/>
            <w:noWrap/>
            <w:hideMark/>
          </w:tcPr>
          <w:p w14:paraId="2D0C32F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-3.18</w:t>
            </w:r>
          </w:p>
        </w:tc>
        <w:tc>
          <w:tcPr>
            <w:tcW w:w="976" w:type="dxa"/>
            <w:noWrap/>
            <w:hideMark/>
          </w:tcPr>
          <w:p w14:paraId="480B76F5" w14:textId="77777777" w:rsidR="002E7FAE" w:rsidRPr="002446DC" w:rsidRDefault="002E7FAE" w:rsidP="003F2588">
            <w:pPr>
              <w:jc w:val="center"/>
              <w:rPr>
                <w:rFonts w:ascii="Times New Roman" w:hAnsi="Times New Roman"/>
                <w:sz w:val="18"/>
                <w:szCs w:val="18"/>
              </w:rPr>
            </w:pPr>
          </w:p>
        </w:tc>
        <w:tc>
          <w:tcPr>
            <w:tcW w:w="913" w:type="dxa"/>
            <w:noWrap/>
            <w:hideMark/>
          </w:tcPr>
          <w:p w14:paraId="7ADF774E"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0.21</w:t>
            </w:r>
          </w:p>
        </w:tc>
        <w:tc>
          <w:tcPr>
            <w:tcW w:w="920" w:type="dxa"/>
            <w:noWrap/>
            <w:hideMark/>
          </w:tcPr>
          <w:p w14:paraId="69F0F786"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0.37</w:t>
            </w:r>
          </w:p>
        </w:tc>
        <w:tc>
          <w:tcPr>
            <w:tcW w:w="920" w:type="dxa"/>
            <w:noWrap/>
            <w:hideMark/>
          </w:tcPr>
          <w:p w14:paraId="5C54CA30" w14:textId="77777777" w:rsidR="002E7FAE" w:rsidRPr="002446DC" w:rsidRDefault="002E7FAE" w:rsidP="003F2588">
            <w:pPr>
              <w:jc w:val="center"/>
              <w:rPr>
                <w:rFonts w:ascii="Times New Roman" w:hAnsi="Times New Roman"/>
                <w:sz w:val="18"/>
                <w:szCs w:val="18"/>
              </w:rPr>
            </w:pPr>
          </w:p>
        </w:tc>
        <w:tc>
          <w:tcPr>
            <w:tcW w:w="853" w:type="dxa"/>
            <w:noWrap/>
            <w:hideMark/>
          </w:tcPr>
          <w:p w14:paraId="3BDD6C9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0.29</w:t>
            </w:r>
          </w:p>
        </w:tc>
      </w:tr>
      <w:tr w:rsidR="002E7FAE" w:rsidRPr="002446DC" w14:paraId="7BBBA6B8" w14:textId="77777777" w:rsidTr="003F2588">
        <w:trPr>
          <w:trHeight w:val="285"/>
          <w:jc w:val="center"/>
        </w:trPr>
        <w:tc>
          <w:tcPr>
            <w:tcW w:w="1430" w:type="dxa"/>
            <w:vMerge/>
            <w:hideMark/>
          </w:tcPr>
          <w:p w14:paraId="5ADC0B9A" w14:textId="77777777" w:rsidR="002E7FAE" w:rsidRPr="002446DC" w:rsidRDefault="002E7FAE" w:rsidP="003F2588">
            <w:pPr>
              <w:jc w:val="center"/>
              <w:rPr>
                <w:rFonts w:ascii="Times New Roman" w:hAnsi="Times New Roman"/>
                <w:b/>
                <w:bCs/>
                <w:sz w:val="18"/>
                <w:szCs w:val="18"/>
              </w:rPr>
            </w:pPr>
          </w:p>
        </w:tc>
        <w:tc>
          <w:tcPr>
            <w:tcW w:w="909" w:type="dxa"/>
            <w:vMerge/>
            <w:hideMark/>
          </w:tcPr>
          <w:p w14:paraId="46B60429" w14:textId="77777777" w:rsidR="002E7FAE" w:rsidRPr="002446DC" w:rsidRDefault="002E7FAE" w:rsidP="003F2588">
            <w:pPr>
              <w:jc w:val="center"/>
              <w:rPr>
                <w:rFonts w:ascii="Times New Roman" w:hAnsi="Times New Roman"/>
                <w:bCs/>
                <w:sz w:val="18"/>
                <w:szCs w:val="18"/>
              </w:rPr>
            </w:pPr>
          </w:p>
        </w:tc>
        <w:tc>
          <w:tcPr>
            <w:tcW w:w="885" w:type="dxa"/>
            <w:noWrap/>
            <w:hideMark/>
          </w:tcPr>
          <w:p w14:paraId="4FCA8457"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1/4</w:t>
            </w:r>
          </w:p>
        </w:tc>
        <w:tc>
          <w:tcPr>
            <w:tcW w:w="938" w:type="dxa"/>
            <w:noWrap/>
            <w:hideMark/>
          </w:tcPr>
          <w:p w14:paraId="2743E99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-3.48</w:t>
            </w:r>
          </w:p>
        </w:tc>
        <w:tc>
          <w:tcPr>
            <w:tcW w:w="887" w:type="dxa"/>
            <w:noWrap/>
            <w:hideMark/>
          </w:tcPr>
          <w:p w14:paraId="7364A2C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-3.30</w:t>
            </w:r>
          </w:p>
        </w:tc>
        <w:tc>
          <w:tcPr>
            <w:tcW w:w="976" w:type="dxa"/>
            <w:noWrap/>
            <w:hideMark/>
          </w:tcPr>
          <w:p w14:paraId="76C5F8EB" w14:textId="77777777" w:rsidR="002E7FAE" w:rsidRPr="002446DC" w:rsidRDefault="002E7FAE" w:rsidP="003F2588">
            <w:pPr>
              <w:jc w:val="center"/>
              <w:rPr>
                <w:rFonts w:ascii="Times New Roman" w:hAnsi="Times New Roman"/>
                <w:sz w:val="18"/>
                <w:szCs w:val="18"/>
              </w:rPr>
            </w:pPr>
          </w:p>
        </w:tc>
        <w:tc>
          <w:tcPr>
            <w:tcW w:w="913" w:type="dxa"/>
            <w:noWrap/>
            <w:hideMark/>
          </w:tcPr>
          <w:p w14:paraId="23EB51F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-0.01</w:t>
            </w:r>
          </w:p>
        </w:tc>
        <w:tc>
          <w:tcPr>
            <w:tcW w:w="920" w:type="dxa"/>
            <w:noWrap/>
            <w:hideMark/>
          </w:tcPr>
          <w:p w14:paraId="15B48803"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0.24</w:t>
            </w:r>
          </w:p>
        </w:tc>
        <w:tc>
          <w:tcPr>
            <w:tcW w:w="920" w:type="dxa"/>
            <w:noWrap/>
            <w:hideMark/>
          </w:tcPr>
          <w:p w14:paraId="49D2AAAA" w14:textId="77777777" w:rsidR="002E7FAE" w:rsidRPr="002446DC" w:rsidRDefault="002E7FAE" w:rsidP="003F2588">
            <w:pPr>
              <w:jc w:val="center"/>
              <w:rPr>
                <w:rFonts w:ascii="Times New Roman" w:hAnsi="Times New Roman"/>
                <w:sz w:val="18"/>
                <w:szCs w:val="18"/>
              </w:rPr>
            </w:pPr>
          </w:p>
        </w:tc>
        <w:tc>
          <w:tcPr>
            <w:tcW w:w="853" w:type="dxa"/>
            <w:noWrap/>
            <w:hideMark/>
          </w:tcPr>
          <w:p w14:paraId="31EA11D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0.12</w:t>
            </w:r>
          </w:p>
        </w:tc>
      </w:tr>
      <w:tr w:rsidR="002E7FAE" w:rsidRPr="002446DC" w14:paraId="521EBF38" w14:textId="77777777" w:rsidTr="003F2588">
        <w:trPr>
          <w:trHeight w:val="285"/>
          <w:jc w:val="center"/>
        </w:trPr>
        <w:tc>
          <w:tcPr>
            <w:tcW w:w="1430" w:type="dxa"/>
            <w:vMerge/>
            <w:hideMark/>
          </w:tcPr>
          <w:p w14:paraId="68F7C878" w14:textId="77777777" w:rsidR="002E7FAE" w:rsidRPr="002446DC" w:rsidRDefault="002E7FAE" w:rsidP="003F2588">
            <w:pPr>
              <w:jc w:val="center"/>
              <w:rPr>
                <w:rFonts w:ascii="Times New Roman" w:hAnsi="Times New Roman"/>
                <w:b/>
                <w:bCs/>
                <w:sz w:val="18"/>
                <w:szCs w:val="18"/>
              </w:rPr>
            </w:pPr>
          </w:p>
        </w:tc>
        <w:tc>
          <w:tcPr>
            <w:tcW w:w="909" w:type="dxa"/>
            <w:vMerge w:val="restart"/>
            <w:noWrap/>
            <w:hideMark/>
          </w:tcPr>
          <w:p w14:paraId="04D28587"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w:t>
            </w:r>
          </w:p>
        </w:tc>
        <w:tc>
          <w:tcPr>
            <w:tcW w:w="885" w:type="dxa"/>
            <w:noWrap/>
            <w:hideMark/>
          </w:tcPr>
          <w:p w14:paraId="1B594F08"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1/3</w:t>
            </w:r>
          </w:p>
        </w:tc>
        <w:tc>
          <w:tcPr>
            <w:tcW w:w="938" w:type="dxa"/>
            <w:noWrap/>
            <w:hideMark/>
          </w:tcPr>
          <w:p w14:paraId="4C39A838"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-3.01</w:t>
            </w:r>
          </w:p>
        </w:tc>
        <w:tc>
          <w:tcPr>
            <w:tcW w:w="887" w:type="dxa"/>
            <w:noWrap/>
            <w:hideMark/>
          </w:tcPr>
          <w:p w14:paraId="5AF73CAA"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-2.98</w:t>
            </w:r>
          </w:p>
        </w:tc>
        <w:tc>
          <w:tcPr>
            <w:tcW w:w="976" w:type="dxa"/>
            <w:noWrap/>
            <w:hideMark/>
          </w:tcPr>
          <w:p w14:paraId="59DF3B2B"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-0.67</w:t>
            </w:r>
          </w:p>
        </w:tc>
        <w:tc>
          <w:tcPr>
            <w:tcW w:w="913" w:type="dxa"/>
            <w:noWrap/>
            <w:hideMark/>
          </w:tcPr>
          <w:p w14:paraId="63EDD2A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0.46</w:t>
            </w:r>
          </w:p>
        </w:tc>
        <w:tc>
          <w:tcPr>
            <w:tcW w:w="920" w:type="dxa"/>
            <w:noWrap/>
            <w:hideMark/>
          </w:tcPr>
          <w:p w14:paraId="35B788C5"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0.57</w:t>
            </w:r>
          </w:p>
        </w:tc>
        <w:tc>
          <w:tcPr>
            <w:tcW w:w="920" w:type="dxa"/>
            <w:noWrap/>
            <w:hideMark/>
          </w:tcPr>
          <w:p w14:paraId="5D06AC34"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1.45</w:t>
            </w:r>
          </w:p>
        </w:tc>
        <w:tc>
          <w:tcPr>
            <w:tcW w:w="853" w:type="dxa"/>
            <w:noWrap/>
            <w:hideMark/>
          </w:tcPr>
          <w:p w14:paraId="64094166"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0.83</w:t>
            </w:r>
          </w:p>
        </w:tc>
      </w:tr>
      <w:tr w:rsidR="002E7FAE" w:rsidRPr="002446DC" w14:paraId="79E2BB0D" w14:textId="77777777" w:rsidTr="003F2588">
        <w:trPr>
          <w:trHeight w:val="285"/>
          <w:jc w:val="center"/>
        </w:trPr>
        <w:tc>
          <w:tcPr>
            <w:tcW w:w="1430" w:type="dxa"/>
            <w:vMerge/>
            <w:hideMark/>
          </w:tcPr>
          <w:p w14:paraId="009AA708" w14:textId="77777777" w:rsidR="002E7FAE" w:rsidRPr="002446DC" w:rsidRDefault="002E7FAE" w:rsidP="003F2588">
            <w:pPr>
              <w:jc w:val="center"/>
              <w:rPr>
                <w:rFonts w:ascii="Times New Roman" w:hAnsi="Times New Roman"/>
                <w:b/>
                <w:bCs/>
                <w:sz w:val="18"/>
                <w:szCs w:val="18"/>
              </w:rPr>
            </w:pPr>
          </w:p>
        </w:tc>
        <w:tc>
          <w:tcPr>
            <w:tcW w:w="909" w:type="dxa"/>
            <w:vMerge/>
            <w:hideMark/>
          </w:tcPr>
          <w:p w14:paraId="48068FA9" w14:textId="77777777" w:rsidR="002E7FAE" w:rsidRPr="002446DC" w:rsidRDefault="002E7FAE" w:rsidP="003F2588">
            <w:pPr>
              <w:jc w:val="center"/>
              <w:rPr>
                <w:rFonts w:ascii="Times New Roman" w:hAnsi="Times New Roman"/>
                <w:b/>
                <w:bCs/>
                <w:sz w:val="18"/>
                <w:szCs w:val="18"/>
              </w:rPr>
            </w:pPr>
          </w:p>
        </w:tc>
        <w:tc>
          <w:tcPr>
            <w:tcW w:w="885" w:type="dxa"/>
            <w:noWrap/>
            <w:hideMark/>
          </w:tcPr>
          <w:p w14:paraId="3EC21140" w14:textId="77777777" w:rsidR="002E7FAE" w:rsidRPr="002446DC" w:rsidRDefault="002E7FAE" w:rsidP="003F2588">
            <w:pPr>
              <w:jc w:val="center"/>
              <w:rPr>
                <w:rFonts w:ascii="Times New Roman" w:hAnsi="Times New Roman"/>
                <w:bCs/>
                <w:sz w:val="18"/>
                <w:szCs w:val="18"/>
              </w:rPr>
            </w:pPr>
            <w:r w:rsidRPr="002446DC">
              <w:rPr>
                <w:rFonts w:ascii="Times New Roman" w:hAnsi="Times New Roman"/>
                <w:bCs/>
                <w:sz w:val="18"/>
                <w:szCs w:val="18"/>
              </w:rPr>
              <w:t>1/4</w:t>
            </w:r>
          </w:p>
        </w:tc>
        <w:tc>
          <w:tcPr>
            <w:tcW w:w="938" w:type="dxa"/>
            <w:noWrap/>
            <w:hideMark/>
          </w:tcPr>
          <w:p w14:paraId="361C94CD"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-3.27</w:t>
            </w:r>
          </w:p>
        </w:tc>
        <w:tc>
          <w:tcPr>
            <w:tcW w:w="887" w:type="dxa"/>
            <w:noWrap/>
            <w:hideMark/>
          </w:tcPr>
          <w:p w14:paraId="01853A11"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-3.23</w:t>
            </w:r>
          </w:p>
        </w:tc>
        <w:tc>
          <w:tcPr>
            <w:tcW w:w="976" w:type="dxa"/>
            <w:noWrap/>
            <w:hideMark/>
          </w:tcPr>
          <w:p w14:paraId="6F115D7D"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-0.94</w:t>
            </w:r>
          </w:p>
        </w:tc>
        <w:tc>
          <w:tcPr>
            <w:tcW w:w="913" w:type="dxa"/>
            <w:noWrap/>
            <w:hideMark/>
          </w:tcPr>
          <w:p w14:paraId="083C70E9"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0.21</w:t>
            </w:r>
          </w:p>
        </w:tc>
        <w:tc>
          <w:tcPr>
            <w:tcW w:w="920" w:type="dxa"/>
            <w:noWrap/>
            <w:hideMark/>
          </w:tcPr>
          <w:p w14:paraId="11C45A43"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0.32</w:t>
            </w:r>
          </w:p>
        </w:tc>
        <w:tc>
          <w:tcPr>
            <w:tcW w:w="920" w:type="dxa"/>
            <w:noWrap/>
            <w:hideMark/>
          </w:tcPr>
          <w:p w14:paraId="34C777FC"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1.17</w:t>
            </w:r>
          </w:p>
        </w:tc>
        <w:tc>
          <w:tcPr>
            <w:tcW w:w="853" w:type="dxa"/>
            <w:noWrap/>
            <w:hideMark/>
          </w:tcPr>
          <w:p w14:paraId="6352C880"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0.56</w:t>
            </w:r>
          </w:p>
        </w:tc>
      </w:tr>
      <w:tr w:rsidR="002E7FAE" w:rsidRPr="002446DC" w14:paraId="5155FC10" w14:textId="77777777" w:rsidTr="003F2588">
        <w:trPr>
          <w:trHeight w:val="285"/>
          <w:jc w:val="center"/>
        </w:trPr>
        <w:tc>
          <w:tcPr>
            <w:tcW w:w="3224" w:type="dxa"/>
            <w:gridSpan w:val="3"/>
            <w:noWrap/>
            <w:hideMark/>
          </w:tcPr>
          <w:p w14:paraId="0A2ED8CA" w14:textId="77777777" w:rsidR="002E7FAE" w:rsidRPr="002446DC" w:rsidRDefault="002E7FAE" w:rsidP="003F2588">
            <w:pPr>
              <w:jc w:val="center"/>
              <w:rPr>
                <w:rFonts w:ascii="Times New Roman" w:hAnsi="Times New Roman"/>
                <w:b/>
                <w:bCs/>
                <w:sz w:val="18"/>
                <w:szCs w:val="18"/>
              </w:rPr>
            </w:pPr>
            <w:r w:rsidRPr="002446DC">
              <w:rPr>
                <w:rFonts w:ascii="Times New Roman" w:hAnsi="Times New Roman"/>
                <w:b/>
                <w:bCs/>
                <w:sz w:val="18"/>
                <w:szCs w:val="18"/>
              </w:rPr>
              <w:t>Minimum</w:t>
            </w:r>
          </w:p>
        </w:tc>
        <w:tc>
          <w:tcPr>
            <w:tcW w:w="938" w:type="dxa"/>
            <w:noWrap/>
            <w:hideMark/>
          </w:tcPr>
          <w:p w14:paraId="423F629F"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-3.54</w:t>
            </w:r>
          </w:p>
        </w:tc>
        <w:tc>
          <w:tcPr>
            <w:tcW w:w="887" w:type="dxa"/>
            <w:noWrap/>
            <w:hideMark/>
          </w:tcPr>
          <w:p w14:paraId="14B7522B"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-3.55</w:t>
            </w:r>
          </w:p>
        </w:tc>
        <w:tc>
          <w:tcPr>
            <w:tcW w:w="976" w:type="dxa"/>
            <w:noWrap/>
            <w:hideMark/>
          </w:tcPr>
          <w:p w14:paraId="57D7FE62" w14:textId="77777777" w:rsidR="002E7FAE" w:rsidRPr="002446DC" w:rsidRDefault="002E7FAE" w:rsidP="003F2588">
            <w:pPr>
              <w:jc w:val="center"/>
              <w:rPr>
                <w:rFonts w:ascii="Times New Roman" w:hAnsi="Times New Roman"/>
                <w:sz w:val="18"/>
                <w:szCs w:val="18"/>
              </w:rPr>
            </w:pPr>
            <w:r w:rsidRPr="002446DC">
              <w:rPr>
                <w:rFonts w:ascii="Times New Roman" w:hAnsi="Times New Roman"/>
                <w:sz w:val="18"/>
                <w:szCs w:val="18"/>
              </w:rPr>
              <w:t>-2.12</w:t>
            </w:r>
          </w:p>
        </w:tc>
        <w:tc>
          <w:tcPr>
            <w:tcW w:w="913" w:type="dxa"/>
            <w:noWrap/>
            <w:hideMark/>
          </w:tcPr>
          <w:p w14:paraId="1446C960" w14:textId="77777777" w:rsidR="002E7FAE" w:rsidRPr="002446DC" w:rsidRDefault="002E7FAE" w:rsidP="003F2588">
            <w:pPr>
              <w:jc w:val="center"/>
              <w:rPr>
                <w:rFonts w:ascii="Times New Roman" w:hAnsi="Times New Roman"/>
                <w:sz w:val="18"/>
                <w:szCs w:val="18"/>
              </w:rPr>
            </w:pPr>
          </w:p>
        </w:tc>
        <w:tc>
          <w:tcPr>
            <w:tcW w:w="920" w:type="dxa"/>
            <w:noWrap/>
            <w:hideMark/>
          </w:tcPr>
          <w:p w14:paraId="7AA81E32" w14:textId="77777777" w:rsidR="002E7FAE" w:rsidRPr="002446DC" w:rsidRDefault="002E7FAE" w:rsidP="003F2588">
            <w:pPr>
              <w:jc w:val="center"/>
              <w:rPr>
                <w:rFonts w:ascii="Times New Roman" w:hAnsi="Times New Roman"/>
                <w:sz w:val="18"/>
                <w:szCs w:val="18"/>
              </w:rPr>
            </w:pPr>
          </w:p>
        </w:tc>
        <w:tc>
          <w:tcPr>
            <w:tcW w:w="920" w:type="dxa"/>
            <w:noWrap/>
            <w:hideMark/>
          </w:tcPr>
          <w:p w14:paraId="1E9B5875" w14:textId="77777777" w:rsidR="002E7FAE" w:rsidRPr="002446DC" w:rsidRDefault="002E7FAE" w:rsidP="003F2588">
            <w:pPr>
              <w:jc w:val="center"/>
              <w:rPr>
                <w:rFonts w:ascii="Times New Roman" w:hAnsi="Times New Roman"/>
                <w:sz w:val="18"/>
                <w:szCs w:val="18"/>
              </w:rPr>
            </w:pPr>
          </w:p>
        </w:tc>
        <w:tc>
          <w:tcPr>
            <w:tcW w:w="853" w:type="dxa"/>
            <w:noWrap/>
            <w:hideMark/>
          </w:tcPr>
          <w:p w14:paraId="489D3062" w14:textId="77777777" w:rsidR="002E7FAE" w:rsidRPr="002446DC" w:rsidRDefault="002E7FAE" w:rsidP="003F2588">
            <w:pPr>
              <w:jc w:val="center"/>
              <w:rPr>
                <w:rFonts w:ascii="Times New Roman" w:hAnsi="Times New Roman"/>
                <w:sz w:val="18"/>
                <w:szCs w:val="18"/>
              </w:rPr>
            </w:pPr>
          </w:p>
        </w:tc>
      </w:tr>
    </w:tbl>
    <w:p w14:paraId="6AB3D132" w14:textId="77777777" w:rsidR="002E7FAE" w:rsidRPr="00A1153F" w:rsidRDefault="002E7FAE" w:rsidP="002E7FAE">
      <w:pPr>
        <w:rPr>
          <w:sz w:val="18"/>
          <w:szCs w:val="22"/>
        </w:rPr>
      </w:pPr>
    </w:p>
    <w:p w14:paraId="476E1693" w14:textId="51004BCB" w:rsidR="00E96EBC" w:rsidRDefault="00E96EBC" w:rsidP="00E96EBC">
      <w:pPr>
        <w:pStyle w:val="Caption"/>
        <w:jc w:val="center"/>
        <w:rPr>
          <w:szCs w:val="22"/>
        </w:rPr>
      </w:pPr>
      <w:bookmarkStart w:id="8" w:name="_Ref485286136"/>
      <w:r>
        <w:t xml:space="preserve">Table </w:t>
      </w:r>
      <w:fldSimple w:instr=" SEQ Table \* ARABIC ">
        <w:r w:rsidR="009E5FA1">
          <w:rPr>
            <w:noProof/>
          </w:rPr>
          <w:t>2</w:t>
        </w:r>
      </w:fldSimple>
      <w:bookmarkEnd w:id="8"/>
      <w:r>
        <w:t>: 30kHz sub-carrier spacing of SS block</w:t>
      </w:r>
    </w:p>
    <w:tbl>
      <w:tblPr>
        <w:tblStyle w:val="TableGrid"/>
        <w:tblW w:w="0" w:type="auto"/>
        <w:jc w:val="center"/>
        <w:tblLook w:val="04A0" w:firstRow="1" w:lastRow="0" w:firstColumn="1" w:lastColumn="0" w:noHBand="0" w:noVBand="1"/>
      </w:tblPr>
      <w:tblGrid>
        <w:gridCol w:w="1410"/>
        <w:gridCol w:w="898"/>
        <w:gridCol w:w="927"/>
        <w:gridCol w:w="873"/>
        <w:gridCol w:w="927"/>
        <w:gridCol w:w="990"/>
        <w:gridCol w:w="860"/>
        <w:gridCol w:w="952"/>
        <w:gridCol w:w="952"/>
        <w:gridCol w:w="842"/>
      </w:tblGrid>
      <w:tr w:rsidR="00FB66FB" w:rsidRPr="004F5096" w14:paraId="6FDF0946" w14:textId="77777777" w:rsidTr="00493C9D">
        <w:trPr>
          <w:trHeight w:val="285"/>
          <w:jc w:val="center"/>
        </w:trPr>
        <w:tc>
          <w:tcPr>
            <w:tcW w:w="1410" w:type="dxa"/>
            <w:vMerge w:val="restart"/>
            <w:noWrap/>
            <w:hideMark/>
          </w:tcPr>
          <w:p w14:paraId="6CCFC69F" w14:textId="77777777" w:rsidR="00FB66FB" w:rsidRPr="00986005" w:rsidRDefault="00FB66FB" w:rsidP="00493C9D">
            <w:pPr>
              <w:jc w:val="center"/>
              <w:rPr>
                <w:rFonts w:ascii="Times New Roman" w:hAnsi="Times New Roman"/>
                <w:b/>
                <w:bCs/>
                <w:sz w:val="18"/>
                <w:lang w:val="en-US"/>
              </w:rPr>
            </w:pPr>
            <w:r w:rsidRPr="00986005">
              <w:rPr>
                <w:rFonts w:ascii="Times New Roman" w:hAnsi="Times New Roman"/>
                <w:b/>
                <w:bCs/>
                <w:sz w:val="18"/>
              </w:rPr>
              <w:t>Pattern</w:t>
            </w:r>
          </w:p>
        </w:tc>
        <w:tc>
          <w:tcPr>
            <w:tcW w:w="898" w:type="dxa"/>
            <w:vMerge w:val="restart"/>
            <w:noWrap/>
            <w:hideMark/>
          </w:tcPr>
          <w:p w14:paraId="7A03B5F9"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Uniform</w:t>
            </w:r>
          </w:p>
        </w:tc>
        <w:tc>
          <w:tcPr>
            <w:tcW w:w="927" w:type="dxa"/>
            <w:vMerge w:val="restart"/>
            <w:noWrap/>
            <w:hideMark/>
          </w:tcPr>
          <w:p w14:paraId="7B69072B"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Density</w:t>
            </w:r>
          </w:p>
        </w:tc>
        <w:tc>
          <w:tcPr>
            <w:tcW w:w="2790" w:type="dxa"/>
            <w:gridSpan w:val="3"/>
            <w:noWrap/>
            <w:hideMark/>
          </w:tcPr>
          <w:p w14:paraId="0744E440" w14:textId="018E5E11" w:rsidR="00FB66FB" w:rsidRPr="00986005" w:rsidRDefault="004C0DAF" w:rsidP="00493C9D">
            <w:pPr>
              <w:jc w:val="center"/>
              <w:rPr>
                <w:rFonts w:ascii="Times New Roman" w:hAnsi="Times New Roman"/>
                <w:b/>
                <w:bCs/>
                <w:sz w:val="18"/>
              </w:rPr>
            </w:pPr>
            <w:r>
              <w:rPr>
                <w:rFonts w:ascii="Times New Roman" w:hAnsi="Times New Roman"/>
                <w:b/>
                <w:bCs/>
                <w:sz w:val="18"/>
              </w:rPr>
              <w:t xml:space="preserve">SNR at </w:t>
            </w:r>
            <w:r w:rsidR="00FB66FB" w:rsidRPr="00986005">
              <w:rPr>
                <w:rFonts w:ascii="Times New Roman" w:hAnsi="Times New Roman"/>
                <w:b/>
                <w:bCs/>
                <w:sz w:val="18"/>
              </w:rPr>
              <w:t>1% BLER</w:t>
            </w:r>
          </w:p>
        </w:tc>
        <w:tc>
          <w:tcPr>
            <w:tcW w:w="3606" w:type="dxa"/>
            <w:gridSpan w:val="4"/>
            <w:noWrap/>
            <w:hideMark/>
          </w:tcPr>
          <w:p w14:paraId="78F526D1"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Perf. gain (dB)</w:t>
            </w:r>
          </w:p>
        </w:tc>
      </w:tr>
      <w:tr w:rsidR="00FB66FB" w:rsidRPr="004F5096" w14:paraId="135537D8" w14:textId="77777777" w:rsidTr="00493C9D">
        <w:trPr>
          <w:trHeight w:val="285"/>
          <w:jc w:val="center"/>
        </w:trPr>
        <w:tc>
          <w:tcPr>
            <w:tcW w:w="1410" w:type="dxa"/>
            <w:vMerge/>
            <w:hideMark/>
          </w:tcPr>
          <w:p w14:paraId="5A73AB41" w14:textId="77777777" w:rsidR="00FB66FB" w:rsidRPr="00986005" w:rsidRDefault="00FB66FB" w:rsidP="00493C9D">
            <w:pPr>
              <w:jc w:val="center"/>
              <w:rPr>
                <w:rFonts w:ascii="Times New Roman" w:hAnsi="Times New Roman"/>
                <w:b/>
                <w:bCs/>
                <w:sz w:val="18"/>
              </w:rPr>
            </w:pPr>
          </w:p>
        </w:tc>
        <w:tc>
          <w:tcPr>
            <w:tcW w:w="898" w:type="dxa"/>
            <w:vMerge/>
            <w:hideMark/>
          </w:tcPr>
          <w:p w14:paraId="227DBAF3" w14:textId="77777777" w:rsidR="00FB66FB" w:rsidRPr="00986005" w:rsidRDefault="00FB66FB" w:rsidP="00493C9D">
            <w:pPr>
              <w:jc w:val="center"/>
              <w:rPr>
                <w:rFonts w:ascii="Times New Roman" w:hAnsi="Times New Roman"/>
                <w:b/>
                <w:bCs/>
                <w:sz w:val="18"/>
              </w:rPr>
            </w:pPr>
          </w:p>
        </w:tc>
        <w:tc>
          <w:tcPr>
            <w:tcW w:w="927" w:type="dxa"/>
            <w:vMerge/>
            <w:hideMark/>
          </w:tcPr>
          <w:p w14:paraId="4C79CA0D" w14:textId="77777777" w:rsidR="00FB66FB" w:rsidRPr="00986005" w:rsidRDefault="00FB66FB" w:rsidP="00493C9D">
            <w:pPr>
              <w:jc w:val="center"/>
              <w:rPr>
                <w:rFonts w:ascii="Times New Roman" w:hAnsi="Times New Roman"/>
                <w:b/>
                <w:bCs/>
                <w:sz w:val="18"/>
              </w:rPr>
            </w:pPr>
          </w:p>
        </w:tc>
        <w:tc>
          <w:tcPr>
            <w:tcW w:w="873" w:type="dxa"/>
            <w:noWrap/>
            <w:hideMark/>
          </w:tcPr>
          <w:p w14:paraId="77494364"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3km/h</w:t>
            </w:r>
          </w:p>
        </w:tc>
        <w:tc>
          <w:tcPr>
            <w:tcW w:w="927" w:type="dxa"/>
            <w:noWrap/>
            <w:hideMark/>
          </w:tcPr>
          <w:p w14:paraId="50AB3808"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120km/h</w:t>
            </w:r>
          </w:p>
        </w:tc>
        <w:tc>
          <w:tcPr>
            <w:tcW w:w="990" w:type="dxa"/>
            <w:noWrap/>
            <w:hideMark/>
          </w:tcPr>
          <w:p w14:paraId="5391698A"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500km/h</w:t>
            </w:r>
          </w:p>
        </w:tc>
        <w:tc>
          <w:tcPr>
            <w:tcW w:w="860" w:type="dxa"/>
            <w:noWrap/>
            <w:hideMark/>
          </w:tcPr>
          <w:p w14:paraId="0C8ABCC9"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3km/h</w:t>
            </w:r>
          </w:p>
        </w:tc>
        <w:tc>
          <w:tcPr>
            <w:tcW w:w="952" w:type="dxa"/>
            <w:noWrap/>
            <w:hideMark/>
          </w:tcPr>
          <w:p w14:paraId="417922D7"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120km/h</w:t>
            </w:r>
          </w:p>
        </w:tc>
        <w:tc>
          <w:tcPr>
            <w:tcW w:w="952" w:type="dxa"/>
            <w:noWrap/>
            <w:hideMark/>
          </w:tcPr>
          <w:p w14:paraId="5F3A784E"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500km/h</w:t>
            </w:r>
          </w:p>
        </w:tc>
        <w:tc>
          <w:tcPr>
            <w:tcW w:w="842" w:type="dxa"/>
            <w:noWrap/>
            <w:hideMark/>
          </w:tcPr>
          <w:p w14:paraId="61263F3F"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Avg. gain</w:t>
            </w:r>
          </w:p>
        </w:tc>
      </w:tr>
      <w:tr w:rsidR="00FB66FB" w:rsidRPr="004F5096" w14:paraId="070C12DA" w14:textId="77777777" w:rsidTr="00493C9D">
        <w:trPr>
          <w:trHeight w:val="285"/>
          <w:jc w:val="center"/>
        </w:trPr>
        <w:tc>
          <w:tcPr>
            <w:tcW w:w="1410" w:type="dxa"/>
            <w:vMerge w:val="restart"/>
            <w:noWrap/>
            <w:hideMark/>
          </w:tcPr>
          <w:p w14:paraId="474C18C8" w14:textId="77777777" w:rsidR="00FB66FB" w:rsidRPr="002446DC" w:rsidRDefault="00FB66FB" w:rsidP="00493C9D">
            <w:pPr>
              <w:jc w:val="center"/>
              <w:rPr>
                <w:rFonts w:ascii="Times New Roman" w:hAnsi="Times New Roman"/>
                <w:bCs/>
                <w:sz w:val="18"/>
              </w:rPr>
            </w:pPr>
            <w:r w:rsidRPr="009C211A">
              <w:rPr>
                <w:rFonts w:ascii="Times New Roman" w:hAnsi="Times New Roman"/>
                <w:bCs/>
                <w:color w:val="0070C0"/>
                <w:sz w:val="18"/>
              </w:rPr>
              <w:t>PSS-PBCH-SSS-PBCH</w:t>
            </w:r>
          </w:p>
        </w:tc>
        <w:tc>
          <w:tcPr>
            <w:tcW w:w="898" w:type="dxa"/>
            <w:vMerge w:val="restart"/>
            <w:noWrap/>
            <w:hideMark/>
          </w:tcPr>
          <w:p w14:paraId="4D5F9D27"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0</w:t>
            </w:r>
          </w:p>
        </w:tc>
        <w:tc>
          <w:tcPr>
            <w:tcW w:w="927" w:type="dxa"/>
            <w:noWrap/>
            <w:hideMark/>
          </w:tcPr>
          <w:p w14:paraId="681CBB9B"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1/3</w:t>
            </w:r>
          </w:p>
        </w:tc>
        <w:tc>
          <w:tcPr>
            <w:tcW w:w="873" w:type="dxa"/>
            <w:noWrap/>
            <w:hideMark/>
          </w:tcPr>
          <w:p w14:paraId="31560C5D"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-3.94</w:t>
            </w:r>
          </w:p>
        </w:tc>
        <w:tc>
          <w:tcPr>
            <w:tcW w:w="927" w:type="dxa"/>
            <w:noWrap/>
            <w:hideMark/>
          </w:tcPr>
          <w:p w14:paraId="4D252A9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-3.75</w:t>
            </w:r>
          </w:p>
        </w:tc>
        <w:tc>
          <w:tcPr>
            <w:tcW w:w="990" w:type="dxa"/>
            <w:noWrap/>
            <w:hideMark/>
          </w:tcPr>
          <w:p w14:paraId="25DEF44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-3.41</w:t>
            </w:r>
          </w:p>
        </w:tc>
        <w:tc>
          <w:tcPr>
            <w:tcW w:w="860" w:type="dxa"/>
            <w:noWrap/>
            <w:hideMark/>
          </w:tcPr>
          <w:p w14:paraId="754D8448"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0.12</w:t>
            </w:r>
          </w:p>
        </w:tc>
        <w:tc>
          <w:tcPr>
            <w:tcW w:w="952" w:type="dxa"/>
            <w:noWrap/>
            <w:hideMark/>
          </w:tcPr>
          <w:p w14:paraId="39D8A51C"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0.32</w:t>
            </w:r>
          </w:p>
        </w:tc>
        <w:tc>
          <w:tcPr>
            <w:tcW w:w="952" w:type="dxa"/>
            <w:noWrap/>
            <w:hideMark/>
          </w:tcPr>
          <w:p w14:paraId="4742ECD4"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0.24</w:t>
            </w:r>
          </w:p>
        </w:tc>
        <w:tc>
          <w:tcPr>
            <w:tcW w:w="842" w:type="dxa"/>
            <w:noWrap/>
            <w:hideMark/>
          </w:tcPr>
          <w:p w14:paraId="6D8449B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0.23</w:t>
            </w:r>
          </w:p>
        </w:tc>
      </w:tr>
      <w:tr w:rsidR="00FB66FB" w:rsidRPr="004F5096" w14:paraId="43CB7DAA" w14:textId="77777777" w:rsidTr="00493C9D">
        <w:trPr>
          <w:trHeight w:val="285"/>
          <w:jc w:val="center"/>
        </w:trPr>
        <w:tc>
          <w:tcPr>
            <w:tcW w:w="1410" w:type="dxa"/>
            <w:vMerge/>
            <w:hideMark/>
          </w:tcPr>
          <w:p w14:paraId="753BD8EF" w14:textId="77777777" w:rsidR="00FB66FB" w:rsidRPr="002446DC" w:rsidRDefault="00FB66FB" w:rsidP="00493C9D">
            <w:pPr>
              <w:jc w:val="center"/>
              <w:rPr>
                <w:rFonts w:ascii="Times New Roman" w:hAnsi="Times New Roman"/>
                <w:bCs/>
                <w:sz w:val="18"/>
              </w:rPr>
            </w:pPr>
          </w:p>
        </w:tc>
        <w:tc>
          <w:tcPr>
            <w:tcW w:w="898" w:type="dxa"/>
            <w:vMerge/>
            <w:hideMark/>
          </w:tcPr>
          <w:p w14:paraId="13FE3B51" w14:textId="77777777" w:rsidR="00FB66FB" w:rsidRPr="002446DC" w:rsidRDefault="00FB66FB" w:rsidP="00493C9D">
            <w:pPr>
              <w:jc w:val="center"/>
              <w:rPr>
                <w:rFonts w:ascii="Times New Roman" w:hAnsi="Times New Roman"/>
                <w:bCs/>
                <w:sz w:val="18"/>
              </w:rPr>
            </w:pPr>
          </w:p>
        </w:tc>
        <w:tc>
          <w:tcPr>
            <w:tcW w:w="927" w:type="dxa"/>
            <w:noWrap/>
            <w:hideMark/>
          </w:tcPr>
          <w:p w14:paraId="1B365AE2" w14:textId="77777777" w:rsidR="00FB66FB" w:rsidRPr="00BE4C58" w:rsidRDefault="00FB66FB" w:rsidP="00493C9D">
            <w:pPr>
              <w:jc w:val="center"/>
              <w:rPr>
                <w:rFonts w:ascii="Times New Roman" w:hAnsi="Times New Roman"/>
                <w:b/>
                <w:bCs/>
                <w:color w:val="0070C0"/>
                <w:sz w:val="18"/>
              </w:rPr>
            </w:pPr>
            <w:r w:rsidRPr="00BE4C58">
              <w:rPr>
                <w:rFonts w:ascii="Times New Roman" w:hAnsi="Times New Roman"/>
                <w:b/>
                <w:bCs/>
                <w:color w:val="0070C0"/>
                <w:sz w:val="18"/>
              </w:rPr>
              <w:t>1/4</w:t>
            </w:r>
          </w:p>
        </w:tc>
        <w:tc>
          <w:tcPr>
            <w:tcW w:w="873" w:type="dxa"/>
            <w:noWrap/>
            <w:hideMark/>
          </w:tcPr>
          <w:p w14:paraId="0F495C62" w14:textId="77777777" w:rsidR="00FB66FB" w:rsidRPr="00BE4C58" w:rsidRDefault="00FB66FB" w:rsidP="00493C9D">
            <w:pPr>
              <w:jc w:val="center"/>
              <w:rPr>
                <w:rFonts w:ascii="Times New Roman" w:hAnsi="Times New Roman"/>
                <w:b/>
                <w:bCs/>
                <w:color w:val="0070C0"/>
                <w:sz w:val="18"/>
              </w:rPr>
            </w:pPr>
            <w:r w:rsidRPr="00BE4C58">
              <w:rPr>
                <w:rFonts w:ascii="Times New Roman" w:hAnsi="Times New Roman"/>
                <w:b/>
                <w:bCs/>
                <w:color w:val="0070C0"/>
                <w:sz w:val="18"/>
              </w:rPr>
              <w:t>-4.06</w:t>
            </w:r>
          </w:p>
        </w:tc>
        <w:tc>
          <w:tcPr>
            <w:tcW w:w="927" w:type="dxa"/>
            <w:noWrap/>
            <w:hideMark/>
          </w:tcPr>
          <w:p w14:paraId="0C69CBA2" w14:textId="77777777" w:rsidR="00FB66FB" w:rsidRPr="00BE4C58" w:rsidRDefault="00FB66FB" w:rsidP="00493C9D">
            <w:pPr>
              <w:jc w:val="center"/>
              <w:rPr>
                <w:rFonts w:ascii="Times New Roman" w:hAnsi="Times New Roman"/>
                <w:b/>
                <w:bCs/>
                <w:color w:val="0070C0"/>
                <w:sz w:val="18"/>
              </w:rPr>
            </w:pPr>
            <w:r w:rsidRPr="00BE4C58">
              <w:rPr>
                <w:rFonts w:ascii="Times New Roman" w:hAnsi="Times New Roman"/>
                <w:b/>
                <w:bCs/>
                <w:color w:val="0070C0"/>
                <w:sz w:val="18"/>
              </w:rPr>
              <w:t>-4.07</w:t>
            </w:r>
          </w:p>
        </w:tc>
        <w:tc>
          <w:tcPr>
            <w:tcW w:w="990" w:type="dxa"/>
            <w:noWrap/>
            <w:hideMark/>
          </w:tcPr>
          <w:p w14:paraId="51B5C9E3" w14:textId="77777777" w:rsidR="00FB66FB" w:rsidRPr="00BE4C58" w:rsidRDefault="00FB66FB" w:rsidP="00493C9D">
            <w:pPr>
              <w:jc w:val="center"/>
              <w:rPr>
                <w:rFonts w:ascii="Times New Roman" w:hAnsi="Times New Roman"/>
                <w:b/>
                <w:bCs/>
                <w:color w:val="0070C0"/>
                <w:sz w:val="18"/>
              </w:rPr>
            </w:pPr>
            <w:r w:rsidRPr="00BE4C58">
              <w:rPr>
                <w:rFonts w:ascii="Times New Roman" w:hAnsi="Times New Roman"/>
                <w:b/>
                <w:bCs/>
                <w:color w:val="0070C0"/>
                <w:sz w:val="18"/>
              </w:rPr>
              <w:t>-3.65</w:t>
            </w:r>
          </w:p>
        </w:tc>
        <w:tc>
          <w:tcPr>
            <w:tcW w:w="3606" w:type="dxa"/>
            <w:gridSpan w:val="4"/>
            <w:noWrap/>
            <w:hideMark/>
          </w:tcPr>
          <w:p w14:paraId="460EE09B" w14:textId="77777777" w:rsidR="00FB66FB" w:rsidRPr="00986005" w:rsidRDefault="00FB66FB" w:rsidP="00493C9D">
            <w:pPr>
              <w:jc w:val="center"/>
              <w:rPr>
                <w:rFonts w:ascii="Times New Roman" w:hAnsi="Times New Roman"/>
                <w:b/>
                <w:bCs/>
                <w:sz w:val="18"/>
              </w:rPr>
            </w:pPr>
          </w:p>
        </w:tc>
      </w:tr>
      <w:tr w:rsidR="00FB66FB" w:rsidRPr="004F5096" w14:paraId="26962623" w14:textId="77777777" w:rsidTr="00493C9D">
        <w:trPr>
          <w:trHeight w:val="285"/>
          <w:jc w:val="center"/>
        </w:trPr>
        <w:tc>
          <w:tcPr>
            <w:tcW w:w="1410" w:type="dxa"/>
            <w:vMerge/>
            <w:hideMark/>
          </w:tcPr>
          <w:p w14:paraId="70A0B70D" w14:textId="77777777" w:rsidR="00FB66FB" w:rsidRPr="002446DC" w:rsidRDefault="00FB66FB" w:rsidP="00493C9D">
            <w:pPr>
              <w:jc w:val="center"/>
              <w:rPr>
                <w:rFonts w:ascii="Times New Roman" w:hAnsi="Times New Roman"/>
                <w:bCs/>
                <w:sz w:val="18"/>
              </w:rPr>
            </w:pPr>
          </w:p>
        </w:tc>
        <w:tc>
          <w:tcPr>
            <w:tcW w:w="898" w:type="dxa"/>
            <w:vMerge w:val="restart"/>
            <w:noWrap/>
            <w:hideMark/>
          </w:tcPr>
          <w:p w14:paraId="609B54D3"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w:t>
            </w:r>
          </w:p>
        </w:tc>
        <w:tc>
          <w:tcPr>
            <w:tcW w:w="927" w:type="dxa"/>
            <w:noWrap/>
            <w:hideMark/>
          </w:tcPr>
          <w:p w14:paraId="4211FA18"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1/3</w:t>
            </w:r>
          </w:p>
        </w:tc>
        <w:tc>
          <w:tcPr>
            <w:tcW w:w="873" w:type="dxa"/>
            <w:noWrap/>
            <w:hideMark/>
          </w:tcPr>
          <w:p w14:paraId="46B44395"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-3.21</w:t>
            </w:r>
          </w:p>
        </w:tc>
        <w:tc>
          <w:tcPr>
            <w:tcW w:w="927" w:type="dxa"/>
            <w:noWrap/>
            <w:hideMark/>
          </w:tcPr>
          <w:p w14:paraId="0C91954E"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-3.19</w:t>
            </w:r>
          </w:p>
        </w:tc>
        <w:tc>
          <w:tcPr>
            <w:tcW w:w="990" w:type="dxa"/>
            <w:noWrap/>
            <w:hideMark/>
          </w:tcPr>
          <w:p w14:paraId="4819939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-2.82</w:t>
            </w:r>
          </w:p>
        </w:tc>
        <w:tc>
          <w:tcPr>
            <w:tcW w:w="860" w:type="dxa"/>
            <w:noWrap/>
            <w:hideMark/>
          </w:tcPr>
          <w:p w14:paraId="183F37C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0.85</w:t>
            </w:r>
          </w:p>
        </w:tc>
        <w:tc>
          <w:tcPr>
            <w:tcW w:w="952" w:type="dxa"/>
            <w:noWrap/>
            <w:hideMark/>
          </w:tcPr>
          <w:p w14:paraId="4C4AE0A6"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0.87</w:t>
            </w:r>
          </w:p>
        </w:tc>
        <w:tc>
          <w:tcPr>
            <w:tcW w:w="952" w:type="dxa"/>
            <w:noWrap/>
            <w:hideMark/>
          </w:tcPr>
          <w:p w14:paraId="6F990B9B"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0.83</w:t>
            </w:r>
          </w:p>
        </w:tc>
        <w:tc>
          <w:tcPr>
            <w:tcW w:w="842" w:type="dxa"/>
            <w:noWrap/>
            <w:hideMark/>
          </w:tcPr>
          <w:p w14:paraId="5D5F283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0.85</w:t>
            </w:r>
          </w:p>
        </w:tc>
      </w:tr>
      <w:tr w:rsidR="00FB66FB" w:rsidRPr="004F5096" w14:paraId="0591878A" w14:textId="77777777" w:rsidTr="00493C9D">
        <w:trPr>
          <w:trHeight w:val="285"/>
          <w:jc w:val="center"/>
        </w:trPr>
        <w:tc>
          <w:tcPr>
            <w:tcW w:w="1410" w:type="dxa"/>
            <w:vMerge/>
            <w:hideMark/>
          </w:tcPr>
          <w:p w14:paraId="6941DEFC" w14:textId="77777777" w:rsidR="00FB66FB" w:rsidRPr="002446DC" w:rsidRDefault="00FB66FB" w:rsidP="00493C9D">
            <w:pPr>
              <w:jc w:val="center"/>
              <w:rPr>
                <w:rFonts w:ascii="Times New Roman" w:hAnsi="Times New Roman"/>
                <w:bCs/>
                <w:sz w:val="18"/>
              </w:rPr>
            </w:pPr>
          </w:p>
        </w:tc>
        <w:tc>
          <w:tcPr>
            <w:tcW w:w="898" w:type="dxa"/>
            <w:vMerge/>
            <w:hideMark/>
          </w:tcPr>
          <w:p w14:paraId="1F145452" w14:textId="77777777" w:rsidR="00FB66FB" w:rsidRPr="002446DC" w:rsidRDefault="00FB66FB" w:rsidP="00493C9D">
            <w:pPr>
              <w:jc w:val="center"/>
              <w:rPr>
                <w:rFonts w:ascii="Times New Roman" w:hAnsi="Times New Roman"/>
                <w:bCs/>
                <w:sz w:val="18"/>
              </w:rPr>
            </w:pPr>
          </w:p>
        </w:tc>
        <w:tc>
          <w:tcPr>
            <w:tcW w:w="927" w:type="dxa"/>
            <w:noWrap/>
            <w:hideMark/>
          </w:tcPr>
          <w:p w14:paraId="69F3A168"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1/4</w:t>
            </w:r>
          </w:p>
        </w:tc>
        <w:tc>
          <w:tcPr>
            <w:tcW w:w="873" w:type="dxa"/>
            <w:noWrap/>
            <w:hideMark/>
          </w:tcPr>
          <w:p w14:paraId="428407E5"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-3.66</w:t>
            </w:r>
          </w:p>
        </w:tc>
        <w:tc>
          <w:tcPr>
            <w:tcW w:w="927" w:type="dxa"/>
            <w:noWrap/>
            <w:hideMark/>
          </w:tcPr>
          <w:p w14:paraId="5E2FB25C"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-3.60</w:t>
            </w:r>
          </w:p>
        </w:tc>
        <w:tc>
          <w:tcPr>
            <w:tcW w:w="990" w:type="dxa"/>
            <w:noWrap/>
            <w:hideMark/>
          </w:tcPr>
          <w:p w14:paraId="66DA48EA"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-3.24</w:t>
            </w:r>
          </w:p>
        </w:tc>
        <w:tc>
          <w:tcPr>
            <w:tcW w:w="860" w:type="dxa"/>
            <w:noWrap/>
            <w:hideMark/>
          </w:tcPr>
          <w:p w14:paraId="5F2C1C8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0.40</w:t>
            </w:r>
          </w:p>
        </w:tc>
        <w:tc>
          <w:tcPr>
            <w:tcW w:w="952" w:type="dxa"/>
            <w:noWrap/>
            <w:hideMark/>
          </w:tcPr>
          <w:p w14:paraId="3A4EAFD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0.47</w:t>
            </w:r>
          </w:p>
        </w:tc>
        <w:tc>
          <w:tcPr>
            <w:tcW w:w="952" w:type="dxa"/>
            <w:noWrap/>
            <w:hideMark/>
          </w:tcPr>
          <w:p w14:paraId="77BBEA25"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0.41</w:t>
            </w:r>
          </w:p>
        </w:tc>
        <w:tc>
          <w:tcPr>
            <w:tcW w:w="842" w:type="dxa"/>
            <w:noWrap/>
            <w:hideMark/>
          </w:tcPr>
          <w:p w14:paraId="7F128BFE"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0.43</w:t>
            </w:r>
          </w:p>
        </w:tc>
      </w:tr>
      <w:tr w:rsidR="00FB66FB" w:rsidRPr="004F5096" w14:paraId="57BF69BE" w14:textId="77777777" w:rsidTr="00493C9D">
        <w:trPr>
          <w:trHeight w:val="285"/>
          <w:jc w:val="center"/>
        </w:trPr>
        <w:tc>
          <w:tcPr>
            <w:tcW w:w="1410" w:type="dxa"/>
            <w:vMerge w:val="restart"/>
            <w:noWrap/>
            <w:hideMark/>
          </w:tcPr>
          <w:p w14:paraId="3B095AC7"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PBCH-PSS-SSS-PBCH</w:t>
            </w:r>
          </w:p>
        </w:tc>
        <w:tc>
          <w:tcPr>
            <w:tcW w:w="898" w:type="dxa"/>
            <w:vMerge w:val="restart"/>
            <w:noWrap/>
            <w:hideMark/>
          </w:tcPr>
          <w:p w14:paraId="70EC4D1F"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0</w:t>
            </w:r>
          </w:p>
        </w:tc>
        <w:tc>
          <w:tcPr>
            <w:tcW w:w="927" w:type="dxa"/>
            <w:noWrap/>
            <w:hideMark/>
          </w:tcPr>
          <w:p w14:paraId="34578D62"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1/3</w:t>
            </w:r>
          </w:p>
        </w:tc>
        <w:tc>
          <w:tcPr>
            <w:tcW w:w="873" w:type="dxa"/>
            <w:noWrap/>
            <w:hideMark/>
          </w:tcPr>
          <w:p w14:paraId="1DD7AA77"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-3.58</w:t>
            </w:r>
          </w:p>
        </w:tc>
        <w:tc>
          <w:tcPr>
            <w:tcW w:w="927" w:type="dxa"/>
            <w:noWrap/>
            <w:hideMark/>
          </w:tcPr>
          <w:p w14:paraId="75B3641B"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-3.51</w:t>
            </w:r>
          </w:p>
        </w:tc>
        <w:tc>
          <w:tcPr>
            <w:tcW w:w="990" w:type="dxa"/>
            <w:noWrap/>
            <w:hideMark/>
          </w:tcPr>
          <w:p w14:paraId="7E144795"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-3.16</w:t>
            </w:r>
          </w:p>
        </w:tc>
        <w:tc>
          <w:tcPr>
            <w:tcW w:w="860" w:type="dxa"/>
            <w:noWrap/>
            <w:hideMark/>
          </w:tcPr>
          <w:p w14:paraId="6B0B0EFF"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0.48</w:t>
            </w:r>
          </w:p>
        </w:tc>
        <w:tc>
          <w:tcPr>
            <w:tcW w:w="952" w:type="dxa"/>
            <w:noWrap/>
            <w:hideMark/>
          </w:tcPr>
          <w:p w14:paraId="224B2DD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0.56</w:t>
            </w:r>
          </w:p>
        </w:tc>
        <w:tc>
          <w:tcPr>
            <w:tcW w:w="952" w:type="dxa"/>
            <w:noWrap/>
            <w:hideMark/>
          </w:tcPr>
          <w:p w14:paraId="39299B65"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0.50</w:t>
            </w:r>
          </w:p>
        </w:tc>
        <w:tc>
          <w:tcPr>
            <w:tcW w:w="842" w:type="dxa"/>
            <w:noWrap/>
            <w:hideMark/>
          </w:tcPr>
          <w:p w14:paraId="0C3B3DD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0.51</w:t>
            </w:r>
          </w:p>
        </w:tc>
      </w:tr>
      <w:tr w:rsidR="00FB66FB" w:rsidRPr="004F5096" w14:paraId="7505BA67" w14:textId="77777777" w:rsidTr="00493C9D">
        <w:trPr>
          <w:trHeight w:val="285"/>
          <w:jc w:val="center"/>
        </w:trPr>
        <w:tc>
          <w:tcPr>
            <w:tcW w:w="1410" w:type="dxa"/>
            <w:vMerge/>
            <w:hideMark/>
          </w:tcPr>
          <w:p w14:paraId="654890A9" w14:textId="77777777" w:rsidR="00FB66FB" w:rsidRPr="002446DC" w:rsidRDefault="00FB66FB" w:rsidP="00493C9D">
            <w:pPr>
              <w:jc w:val="center"/>
              <w:rPr>
                <w:rFonts w:ascii="Times New Roman" w:hAnsi="Times New Roman"/>
                <w:bCs/>
                <w:sz w:val="18"/>
              </w:rPr>
            </w:pPr>
          </w:p>
        </w:tc>
        <w:tc>
          <w:tcPr>
            <w:tcW w:w="898" w:type="dxa"/>
            <w:vMerge/>
            <w:hideMark/>
          </w:tcPr>
          <w:p w14:paraId="2BE2A027" w14:textId="77777777" w:rsidR="00FB66FB" w:rsidRPr="002446DC" w:rsidRDefault="00FB66FB" w:rsidP="00493C9D">
            <w:pPr>
              <w:jc w:val="center"/>
              <w:rPr>
                <w:rFonts w:ascii="Times New Roman" w:hAnsi="Times New Roman"/>
                <w:bCs/>
                <w:sz w:val="18"/>
              </w:rPr>
            </w:pPr>
          </w:p>
        </w:tc>
        <w:tc>
          <w:tcPr>
            <w:tcW w:w="927" w:type="dxa"/>
            <w:noWrap/>
            <w:hideMark/>
          </w:tcPr>
          <w:p w14:paraId="3026BC34"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1/4</w:t>
            </w:r>
          </w:p>
        </w:tc>
        <w:tc>
          <w:tcPr>
            <w:tcW w:w="873" w:type="dxa"/>
            <w:noWrap/>
            <w:hideMark/>
          </w:tcPr>
          <w:p w14:paraId="590EEE08"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-3.92</w:t>
            </w:r>
          </w:p>
        </w:tc>
        <w:tc>
          <w:tcPr>
            <w:tcW w:w="927" w:type="dxa"/>
            <w:noWrap/>
            <w:hideMark/>
          </w:tcPr>
          <w:p w14:paraId="2CCE8C4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-3.78</w:t>
            </w:r>
          </w:p>
        </w:tc>
        <w:tc>
          <w:tcPr>
            <w:tcW w:w="990" w:type="dxa"/>
            <w:noWrap/>
            <w:hideMark/>
          </w:tcPr>
          <w:p w14:paraId="0AE7BAA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-3.24</w:t>
            </w:r>
          </w:p>
        </w:tc>
        <w:tc>
          <w:tcPr>
            <w:tcW w:w="860" w:type="dxa"/>
            <w:noWrap/>
            <w:hideMark/>
          </w:tcPr>
          <w:p w14:paraId="76EFBFF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0.14</w:t>
            </w:r>
          </w:p>
        </w:tc>
        <w:tc>
          <w:tcPr>
            <w:tcW w:w="952" w:type="dxa"/>
            <w:noWrap/>
            <w:hideMark/>
          </w:tcPr>
          <w:p w14:paraId="66A3CB14"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0.29</w:t>
            </w:r>
          </w:p>
        </w:tc>
        <w:tc>
          <w:tcPr>
            <w:tcW w:w="952" w:type="dxa"/>
            <w:noWrap/>
            <w:hideMark/>
          </w:tcPr>
          <w:p w14:paraId="34B2BD9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0.41</w:t>
            </w:r>
          </w:p>
        </w:tc>
        <w:tc>
          <w:tcPr>
            <w:tcW w:w="842" w:type="dxa"/>
            <w:noWrap/>
            <w:hideMark/>
          </w:tcPr>
          <w:p w14:paraId="481F54D1"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0.28</w:t>
            </w:r>
          </w:p>
        </w:tc>
      </w:tr>
      <w:tr w:rsidR="00FB66FB" w:rsidRPr="004F5096" w14:paraId="0FE8A757" w14:textId="77777777" w:rsidTr="00493C9D">
        <w:trPr>
          <w:trHeight w:val="285"/>
          <w:jc w:val="center"/>
        </w:trPr>
        <w:tc>
          <w:tcPr>
            <w:tcW w:w="1410" w:type="dxa"/>
            <w:vMerge/>
            <w:hideMark/>
          </w:tcPr>
          <w:p w14:paraId="77CCF182" w14:textId="77777777" w:rsidR="00FB66FB" w:rsidRPr="002446DC" w:rsidRDefault="00FB66FB" w:rsidP="00493C9D">
            <w:pPr>
              <w:jc w:val="center"/>
              <w:rPr>
                <w:rFonts w:ascii="Times New Roman" w:hAnsi="Times New Roman"/>
                <w:bCs/>
                <w:sz w:val="18"/>
              </w:rPr>
            </w:pPr>
          </w:p>
        </w:tc>
        <w:tc>
          <w:tcPr>
            <w:tcW w:w="898" w:type="dxa"/>
            <w:vMerge w:val="restart"/>
            <w:noWrap/>
            <w:hideMark/>
          </w:tcPr>
          <w:p w14:paraId="0C59FE3E"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w:t>
            </w:r>
          </w:p>
        </w:tc>
        <w:tc>
          <w:tcPr>
            <w:tcW w:w="927" w:type="dxa"/>
            <w:noWrap/>
            <w:hideMark/>
          </w:tcPr>
          <w:p w14:paraId="737B474B"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1/3</w:t>
            </w:r>
          </w:p>
        </w:tc>
        <w:tc>
          <w:tcPr>
            <w:tcW w:w="873" w:type="dxa"/>
            <w:noWrap/>
            <w:hideMark/>
          </w:tcPr>
          <w:p w14:paraId="5B6AFFFB"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-3.24</w:t>
            </w:r>
          </w:p>
        </w:tc>
        <w:tc>
          <w:tcPr>
            <w:tcW w:w="927" w:type="dxa"/>
            <w:noWrap/>
            <w:hideMark/>
          </w:tcPr>
          <w:p w14:paraId="32EB2437"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-3.24</w:t>
            </w:r>
          </w:p>
        </w:tc>
        <w:tc>
          <w:tcPr>
            <w:tcW w:w="990" w:type="dxa"/>
            <w:noWrap/>
            <w:hideMark/>
          </w:tcPr>
          <w:p w14:paraId="01D91844"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-2.54</w:t>
            </w:r>
          </w:p>
        </w:tc>
        <w:tc>
          <w:tcPr>
            <w:tcW w:w="860" w:type="dxa"/>
            <w:noWrap/>
            <w:hideMark/>
          </w:tcPr>
          <w:p w14:paraId="0084AAB8"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0.82</w:t>
            </w:r>
          </w:p>
        </w:tc>
        <w:tc>
          <w:tcPr>
            <w:tcW w:w="952" w:type="dxa"/>
            <w:noWrap/>
            <w:hideMark/>
          </w:tcPr>
          <w:p w14:paraId="7C96094B"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0.83</w:t>
            </w:r>
          </w:p>
        </w:tc>
        <w:tc>
          <w:tcPr>
            <w:tcW w:w="952" w:type="dxa"/>
            <w:noWrap/>
            <w:hideMark/>
          </w:tcPr>
          <w:p w14:paraId="22EF78C7"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1.11</w:t>
            </w:r>
          </w:p>
        </w:tc>
        <w:tc>
          <w:tcPr>
            <w:tcW w:w="842" w:type="dxa"/>
            <w:noWrap/>
            <w:hideMark/>
          </w:tcPr>
          <w:p w14:paraId="57F93EBC"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0.92</w:t>
            </w:r>
          </w:p>
        </w:tc>
      </w:tr>
      <w:tr w:rsidR="00FB66FB" w:rsidRPr="004F5096" w14:paraId="5EA4CE7C" w14:textId="77777777" w:rsidTr="00493C9D">
        <w:trPr>
          <w:trHeight w:val="285"/>
          <w:jc w:val="center"/>
        </w:trPr>
        <w:tc>
          <w:tcPr>
            <w:tcW w:w="1410" w:type="dxa"/>
            <w:vMerge/>
            <w:hideMark/>
          </w:tcPr>
          <w:p w14:paraId="6B685D70" w14:textId="77777777" w:rsidR="00FB66FB" w:rsidRPr="002446DC" w:rsidRDefault="00FB66FB" w:rsidP="00493C9D">
            <w:pPr>
              <w:jc w:val="center"/>
              <w:rPr>
                <w:rFonts w:ascii="Times New Roman" w:hAnsi="Times New Roman"/>
                <w:bCs/>
                <w:sz w:val="18"/>
              </w:rPr>
            </w:pPr>
          </w:p>
        </w:tc>
        <w:tc>
          <w:tcPr>
            <w:tcW w:w="898" w:type="dxa"/>
            <w:vMerge/>
            <w:hideMark/>
          </w:tcPr>
          <w:p w14:paraId="1DD591AB" w14:textId="77777777" w:rsidR="00FB66FB" w:rsidRPr="002446DC" w:rsidRDefault="00FB66FB" w:rsidP="00493C9D">
            <w:pPr>
              <w:jc w:val="center"/>
              <w:rPr>
                <w:rFonts w:ascii="Times New Roman" w:hAnsi="Times New Roman"/>
                <w:bCs/>
                <w:sz w:val="18"/>
              </w:rPr>
            </w:pPr>
          </w:p>
        </w:tc>
        <w:tc>
          <w:tcPr>
            <w:tcW w:w="927" w:type="dxa"/>
            <w:noWrap/>
            <w:hideMark/>
          </w:tcPr>
          <w:p w14:paraId="254209E4"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1/4</w:t>
            </w:r>
          </w:p>
        </w:tc>
        <w:tc>
          <w:tcPr>
            <w:tcW w:w="873" w:type="dxa"/>
            <w:noWrap/>
            <w:hideMark/>
          </w:tcPr>
          <w:p w14:paraId="71822F37"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-3.72</w:t>
            </w:r>
          </w:p>
        </w:tc>
        <w:tc>
          <w:tcPr>
            <w:tcW w:w="927" w:type="dxa"/>
            <w:noWrap/>
            <w:hideMark/>
          </w:tcPr>
          <w:p w14:paraId="2A5A447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-3.69</w:t>
            </w:r>
          </w:p>
        </w:tc>
        <w:tc>
          <w:tcPr>
            <w:tcW w:w="990" w:type="dxa"/>
            <w:noWrap/>
            <w:hideMark/>
          </w:tcPr>
          <w:p w14:paraId="64009FCE"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-3.08</w:t>
            </w:r>
          </w:p>
        </w:tc>
        <w:tc>
          <w:tcPr>
            <w:tcW w:w="860" w:type="dxa"/>
            <w:noWrap/>
            <w:hideMark/>
          </w:tcPr>
          <w:p w14:paraId="06FF8C3D"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0.34</w:t>
            </w:r>
          </w:p>
        </w:tc>
        <w:tc>
          <w:tcPr>
            <w:tcW w:w="952" w:type="dxa"/>
            <w:noWrap/>
            <w:hideMark/>
          </w:tcPr>
          <w:p w14:paraId="14B3B0F1"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0.38</w:t>
            </w:r>
          </w:p>
        </w:tc>
        <w:tc>
          <w:tcPr>
            <w:tcW w:w="952" w:type="dxa"/>
            <w:noWrap/>
            <w:hideMark/>
          </w:tcPr>
          <w:p w14:paraId="4C97CA8B"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0.58</w:t>
            </w:r>
          </w:p>
        </w:tc>
        <w:tc>
          <w:tcPr>
            <w:tcW w:w="842" w:type="dxa"/>
            <w:noWrap/>
            <w:hideMark/>
          </w:tcPr>
          <w:p w14:paraId="76420ACA"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0.43</w:t>
            </w:r>
          </w:p>
        </w:tc>
      </w:tr>
      <w:tr w:rsidR="00FB66FB" w:rsidRPr="004F5096" w14:paraId="111E9037" w14:textId="77777777" w:rsidTr="00493C9D">
        <w:trPr>
          <w:trHeight w:val="285"/>
          <w:jc w:val="center"/>
        </w:trPr>
        <w:tc>
          <w:tcPr>
            <w:tcW w:w="1410" w:type="dxa"/>
            <w:vMerge w:val="restart"/>
            <w:noWrap/>
            <w:hideMark/>
          </w:tcPr>
          <w:p w14:paraId="7392427C"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PSS-SSS-PBCH-PBCH</w:t>
            </w:r>
          </w:p>
        </w:tc>
        <w:tc>
          <w:tcPr>
            <w:tcW w:w="898" w:type="dxa"/>
            <w:vMerge w:val="restart"/>
            <w:noWrap/>
            <w:hideMark/>
          </w:tcPr>
          <w:p w14:paraId="4D0D8E46"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0</w:t>
            </w:r>
          </w:p>
        </w:tc>
        <w:tc>
          <w:tcPr>
            <w:tcW w:w="927" w:type="dxa"/>
            <w:noWrap/>
            <w:hideMark/>
          </w:tcPr>
          <w:p w14:paraId="1C17FDC1"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1/3</w:t>
            </w:r>
          </w:p>
        </w:tc>
        <w:tc>
          <w:tcPr>
            <w:tcW w:w="873" w:type="dxa"/>
            <w:noWrap/>
            <w:hideMark/>
          </w:tcPr>
          <w:p w14:paraId="5F6EA549"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-3.75</w:t>
            </w:r>
          </w:p>
        </w:tc>
        <w:tc>
          <w:tcPr>
            <w:tcW w:w="927" w:type="dxa"/>
            <w:noWrap/>
            <w:hideMark/>
          </w:tcPr>
          <w:p w14:paraId="32C7C8FF"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-3.58</w:t>
            </w:r>
          </w:p>
        </w:tc>
        <w:tc>
          <w:tcPr>
            <w:tcW w:w="990" w:type="dxa"/>
            <w:noWrap/>
            <w:hideMark/>
          </w:tcPr>
          <w:p w14:paraId="3576B28F"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-2.31</w:t>
            </w:r>
          </w:p>
        </w:tc>
        <w:tc>
          <w:tcPr>
            <w:tcW w:w="860" w:type="dxa"/>
            <w:noWrap/>
            <w:hideMark/>
          </w:tcPr>
          <w:p w14:paraId="25ACDC36"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0.31</w:t>
            </w:r>
          </w:p>
        </w:tc>
        <w:tc>
          <w:tcPr>
            <w:tcW w:w="952" w:type="dxa"/>
            <w:noWrap/>
            <w:hideMark/>
          </w:tcPr>
          <w:p w14:paraId="7388C94C"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0.49</w:t>
            </w:r>
          </w:p>
        </w:tc>
        <w:tc>
          <w:tcPr>
            <w:tcW w:w="952" w:type="dxa"/>
            <w:noWrap/>
            <w:hideMark/>
          </w:tcPr>
          <w:p w14:paraId="619F65F6"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1.34</w:t>
            </w:r>
          </w:p>
        </w:tc>
        <w:tc>
          <w:tcPr>
            <w:tcW w:w="842" w:type="dxa"/>
            <w:noWrap/>
            <w:hideMark/>
          </w:tcPr>
          <w:p w14:paraId="3B178A39"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0.71</w:t>
            </w:r>
          </w:p>
        </w:tc>
      </w:tr>
      <w:tr w:rsidR="00FB66FB" w:rsidRPr="004F5096" w14:paraId="3E9D0288" w14:textId="77777777" w:rsidTr="00493C9D">
        <w:trPr>
          <w:trHeight w:val="285"/>
          <w:jc w:val="center"/>
        </w:trPr>
        <w:tc>
          <w:tcPr>
            <w:tcW w:w="1410" w:type="dxa"/>
            <w:vMerge/>
            <w:hideMark/>
          </w:tcPr>
          <w:p w14:paraId="5C8F49D9" w14:textId="77777777" w:rsidR="00FB66FB" w:rsidRPr="002446DC" w:rsidRDefault="00FB66FB" w:rsidP="00493C9D">
            <w:pPr>
              <w:jc w:val="center"/>
              <w:rPr>
                <w:rFonts w:ascii="Times New Roman" w:hAnsi="Times New Roman"/>
                <w:bCs/>
                <w:sz w:val="18"/>
              </w:rPr>
            </w:pPr>
          </w:p>
        </w:tc>
        <w:tc>
          <w:tcPr>
            <w:tcW w:w="898" w:type="dxa"/>
            <w:vMerge/>
            <w:hideMark/>
          </w:tcPr>
          <w:p w14:paraId="0010E8B2" w14:textId="77777777" w:rsidR="00FB66FB" w:rsidRPr="002446DC" w:rsidRDefault="00FB66FB" w:rsidP="00493C9D">
            <w:pPr>
              <w:jc w:val="center"/>
              <w:rPr>
                <w:rFonts w:ascii="Times New Roman" w:hAnsi="Times New Roman"/>
                <w:bCs/>
                <w:sz w:val="18"/>
              </w:rPr>
            </w:pPr>
          </w:p>
        </w:tc>
        <w:tc>
          <w:tcPr>
            <w:tcW w:w="927" w:type="dxa"/>
            <w:noWrap/>
            <w:hideMark/>
          </w:tcPr>
          <w:p w14:paraId="23BBA67E"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1/4</w:t>
            </w:r>
          </w:p>
        </w:tc>
        <w:tc>
          <w:tcPr>
            <w:tcW w:w="873" w:type="dxa"/>
            <w:noWrap/>
            <w:hideMark/>
          </w:tcPr>
          <w:p w14:paraId="70EF0198"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-4.03</w:t>
            </w:r>
          </w:p>
        </w:tc>
        <w:tc>
          <w:tcPr>
            <w:tcW w:w="927" w:type="dxa"/>
            <w:noWrap/>
            <w:hideMark/>
          </w:tcPr>
          <w:p w14:paraId="1C1D192F"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-3.98</w:t>
            </w:r>
          </w:p>
        </w:tc>
        <w:tc>
          <w:tcPr>
            <w:tcW w:w="990" w:type="dxa"/>
            <w:noWrap/>
            <w:hideMark/>
          </w:tcPr>
          <w:p w14:paraId="235BE86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-2.92</w:t>
            </w:r>
          </w:p>
        </w:tc>
        <w:tc>
          <w:tcPr>
            <w:tcW w:w="860" w:type="dxa"/>
            <w:noWrap/>
            <w:hideMark/>
          </w:tcPr>
          <w:p w14:paraId="17EEB5F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0.03</w:t>
            </w:r>
          </w:p>
        </w:tc>
        <w:tc>
          <w:tcPr>
            <w:tcW w:w="952" w:type="dxa"/>
            <w:noWrap/>
            <w:hideMark/>
          </w:tcPr>
          <w:p w14:paraId="3BC6BD30"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0.08</w:t>
            </w:r>
          </w:p>
        </w:tc>
        <w:tc>
          <w:tcPr>
            <w:tcW w:w="952" w:type="dxa"/>
            <w:noWrap/>
            <w:hideMark/>
          </w:tcPr>
          <w:p w14:paraId="52549DB9"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0.73</w:t>
            </w:r>
          </w:p>
        </w:tc>
        <w:tc>
          <w:tcPr>
            <w:tcW w:w="842" w:type="dxa"/>
            <w:noWrap/>
            <w:hideMark/>
          </w:tcPr>
          <w:p w14:paraId="1333A065"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0.28</w:t>
            </w:r>
          </w:p>
        </w:tc>
      </w:tr>
      <w:tr w:rsidR="00FB66FB" w:rsidRPr="004F5096" w14:paraId="5B721635" w14:textId="77777777" w:rsidTr="00493C9D">
        <w:trPr>
          <w:trHeight w:val="285"/>
          <w:jc w:val="center"/>
        </w:trPr>
        <w:tc>
          <w:tcPr>
            <w:tcW w:w="1410" w:type="dxa"/>
            <w:vMerge/>
            <w:hideMark/>
          </w:tcPr>
          <w:p w14:paraId="2876EBF5" w14:textId="77777777" w:rsidR="00FB66FB" w:rsidRPr="002446DC" w:rsidRDefault="00FB66FB" w:rsidP="00493C9D">
            <w:pPr>
              <w:jc w:val="center"/>
              <w:rPr>
                <w:rFonts w:ascii="Times New Roman" w:hAnsi="Times New Roman"/>
                <w:bCs/>
                <w:sz w:val="18"/>
              </w:rPr>
            </w:pPr>
          </w:p>
        </w:tc>
        <w:tc>
          <w:tcPr>
            <w:tcW w:w="898" w:type="dxa"/>
            <w:vMerge w:val="restart"/>
            <w:noWrap/>
            <w:hideMark/>
          </w:tcPr>
          <w:p w14:paraId="7546D398"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w:t>
            </w:r>
          </w:p>
        </w:tc>
        <w:tc>
          <w:tcPr>
            <w:tcW w:w="927" w:type="dxa"/>
            <w:noWrap/>
            <w:hideMark/>
          </w:tcPr>
          <w:p w14:paraId="393053E6"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1/3</w:t>
            </w:r>
          </w:p>
        </w:tc>
        <w:tc>
          <w:tcPr>
            <w:tcW w:w="873" w:type="dxa"/>
            <w:noWrap/>
            <w:hideMark/>
          </w:tcPr>
          <w:p w14:paraId="0E0F64C4"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-3.38</w:t>
            </w:r>
          </w:p>
        </w:tc>
        <w:tc>
          <w:tcPr>
            <w:tcW w:w="927" w:type="dxa"/>
            <w:noWrap/>
            <w:hideMark/>
          </w:tcPr>
          <w:p w14:paraId="7F996E3E"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-3.26</w:t>
            </w:r>
          </w:p>
        </w:tc>
        <w:tc>
          <w:tcPr>
            <w:tcW w:w="990" w:type="dxa"/>
            <w:noWrap/>
            <w:hideMark/>
          </w:tcPr>
          <w:p w14:paraId="3C2745D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-2.45</w:t>
            </w:r>
          </w:p>
        </w:tc>
        <w:tc>
          <w:tcPr>
            <w:tcW w:w="860" w:type="dxa"/>
            <w:noWrap/>
            <w:hideMark/>
          </w:tcPr>
          <w:p w14:paraId="49AE6886"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0.69</w:t>
            </w:r>
          </w:p>
        </w:tc>
        <w:tc>
          <w:tcPr>
            <w:tcW w:w="952" w:type="dxa"/>
            <w:noWrap/>
            <w:hideMark/>
          </w:tcPr>
          <w:p w14:paraId="42ECB159"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0.80</w:t>
            </w:r>
          </w:p>
        </w:tc>
        <w:tc>
          <w:tcPr>
            <w:tcW w:w="952" w:type="dxa"/>
            <w:noWrap/>
            <w:hideMark/>
          </w:tcPr>
          <w:p w14:paraId="0D5C86EA"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1.21</w:t>
            </w:r>
          </w:p>
        </w:tc>
        <w:tc>
          <w:tcPr>
            <w:tcW w:w="842" w:type="dxa"/>
            <w:noWrap/>
            <w:hideMark/>
          </w:tcPr>
          <w:p w14:paraId="31B081D8"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0.90</w:t>
            </w:r>
          </w:p>
        </w:tc>
      </w:tr>
      <w:tr w:rsidR="00FB66FB" w:rsidRPr="004F5096" w14:paraId="3288A494" w14:textId="77777777" w:rsidTr="00493C9D">
        <w:trPr>
          <w:trHeight w:val="285"/>
          <w:jc w:val="center"/>
        </w:trPr>
        <w:tc>
          <w:tcPr>
            <w:tcW w:w="1410" w:type="dxa"/>
            <w:vMerge/>
            <w:hideMark/>
          </w:tcPr>
          <w:p w14:paraId="42CAC7D2" w14:textId="77777777" w:rsidR="00FB66FB" w:rsidRPr="002446DC" w:rsidRDefault="00FB66FB" w:rsidP="00493C9D">
            <w:pPr>
              <w:jc w:val="center"/>
              <w:rPr>
                <w:rFonts w:ascii="Times New Roman" w:hAnsi="Times New Roman"/>
                <w:bCs/>
                <w:sz w:val="18"/>
              </w:rPr>
            </w:pPr>
          </w:p>
        </w:tc>
        <w:tc>
          <w:tcPr>
            <w:tcW w:w="898" w:type="dxa"/>
            <w:vMerge/>
            <w:hideMark/>
          </w:tcPr>
          <w:p w14:paraId="78609196" w14:textId="77777777" w:rsidR="00FB66FB" w:rsidRPr="002446DC" w:rsidRDefault="00FB66FB" w:rsidP="00493C9D">
            <w:pPr>
              <w:jc w:val="center"/>
              <w:rPr>
                <w:rFonts w:ascii="Times New Roman" w:hAnsi="Times New Roman"/>
                <w:bCs/>
                <w:sz w:val="18"/>
              </w:rPr>
            </w:pPr>
          </w:p>
        </w:tc>
        <w:tc>
          <w:tcPr>
            <w:tcW w:w="927" w:type="dxa"/>
            <w:noWrap/>
            <w:hideMark/>
          </w:tcPr>
          <w:p w14:paraId="2BBE2094"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1/4</w:t>
            </w:r>
          </w:p>
        </w:tc>
        <w:tc>
          <w:tcPr>
            <w:tcW w:w="873" w:type="dxa"/>
            <w:noWrap/>
            <w:hideMark/>
          </w:tcPr>
          <w:p w14:paraId="37F4959F"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-3.88</w:t>
            </w:r>
          </w:p>
        </w:tc>
        <w:tc>
          <w:tcPr>
            <w:tcW w:w="927" w:type="dxa"/>
            <w:noWrap/>
            <w:hideMark/>
          </w:tcPr>
          <w:p w14:paraId="3D1CD605"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-3.77</w:t>
            </w:r>
          </w:p>
        </w:tc>
        <w:tc>
          <w:tcPr>
            <w:tcW w:w="990" w:type="dxa"/>
            <w:noWrap/>
            <w:hideMark/>
          </w:tcPr>
          <w:p w14:paraId="164B4ED1"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-3.43</w:t>
            </w:r>
          </w:p>
        </w:tc>
        <w:tc>
          <w:tcPr>
            <w:tcW w:w="860" w:type="dxa"/>
            <w:noWrap/>
            <w:hideMark/>
          </w:tcPr>
          <w:p w14:paraId="621B68F6"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0.18</w:t>
            </w:r>
          </w:p>
        </w:tc>
        <w:tc>
          <w:tcPr>
            <w:tcW w:w="952" w:type="dxa"/>
            <w:noWrap/>
            <w:hideMark/>
          </w:tcPr>
          <w:p w14:paraId="509698AE"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0.30</w:t>
            </w:r>
          </w:p>
        </w:tc>
        <w:tc>
          <w:tcPr>
            <w:tcW w:w="952" w:type="dxa"/>
            <w:noWrap/>
            <w:hideMark/>
          </w:tcPr>
          <w:p w14:paraId="3C6C39F5"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0.22</w:t>
            </w:r>
          </w:p>
        </w:tc>
        <w:tc>
          <w:tcPr>
            <w:tcW w:w="842" w:type="dxa"/>
            <w:noWrap/>
            <w:hideMark/>
          </w:tcPr>
          <w:p w14:paraId="1EF83151"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0.23</w:t>
            </w:r>
          </w:p>
        </w:tc>
      </w:tr>
      <w:tr w:rsidR="00FB66FB" w:rsidRPr="004F5096" w14:paraId="2B8E5498" w14:textId="77777777" w:rsidTr="00493C9D">
        <w:trPr>
          <w:trHeight w:val="285"/>
          <w:jc w:val="center"/>
        </w:trPr>
        <w:tc>
          <w:tcPr>
            <w:tcW w:w="1410" w:type="dxa"/>
            <w:vMerge w:val="restart"/>
            <w:noWrap/>
            <w:hideMark/>
          </w:tcPr>
          <w:p w14:paraId="3F1E856D"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PSS-PBCH-PBCH-SSS</w:t>
            </w:r>
          </w:p>
        </w:tc>
        <w:tc>
          <w:tcPr>
            <w:tcW w:w="898" w:type="dxa"/>
            <w:vMerge w:val="restart"/>
            <w:noWrap/>
            <w:hideMark/>
          </w:tcPr>
          <w:p w14:paraId="10F18144"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0</w:t>
            </w:r>
          </w:p>
        </w:tc>
        <w:tc>
          <w:tcPr>
            <w:tcW w:w="927" w:type="dxa"/>
            <w:noWrap/>
            <w:hideMark/>
          </w:tcPr>
          <w:p w14:paraId="1BF8B8F0"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1/3</w:t>
            </w:r>
          </w:p>
        </w:tc>
        <w:tc>
          <w:tcPr>
            <w:tcW w:w="873" w:type="dxa"/>
            <w:noWrap/>
            <w:hideMark/>
          </w:tcPr>
          <w:p w14:paraId="2FDBA19C"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-3.78</w:t>
            </w:r>
          </w:p>
        </w:tc>
        <w:tc>
          <w:tcPr>
            <w:tcW w:w="927" w:type="dxa"/>
            <w:noWrap/>
            <w:hideMark/>
          </w:tcPr>
          <w:p w14:paraId="17D3B005"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-3.64</w:t>
            </w:r>
          </w:p>
        </w:tc>
        <w:tc>
          <w:tcPr>
            <w:tcW w:w="990" w:type="dxa"/>
            <w:noWrap/>
            <w:hideMark/>
          </w:tcPr>
          <w:p w14:paraId="2F147B3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-2.29</w:t>
            </w:r>
          </w:p>
        </w:tc>
        <w:tc>
          <w:tcPr>
            <w:tcW w:w="860" w:type="dxa"/>
            <w:noWrap/>
            <w:hideMark/>
          </w:tcPr>
          <w:p w14:paraId="3FC6FCAA"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0.28</w:t>
            </w:r>
          </w:p>
        </w:tc>
        <w:tc>
          <w:tcPr>
            <w:tcW w:w="952" w:type="dxa"/>
            <w:noWrap/>
            <w:hideMark/>
          </w:tcPr>
          <w:p w14:paraId="4FD7D4E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0.43</w:t>
            </w:r>
          </w:p>
        </w:tc>
        <w:tc>
          <w:tcPr>
            <w:tcW w:w="952" w:type="dxa"/>
            <w:noWrap/>
            <w:hideMark/>
          </w:tcPr>
          <w:p w14:paraId="260EB4C0"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1.36</w:t>
            </w:r>
          </w:p>
        </w:tc>
        <w:tc>
          <w:tcPr>
            <w:tcW w:w="842" w:type="dxa"/>
            <w:noWrap/>
            <w:hideMark/>
          </w:tcPr>
          <w:p w14:paraId="1D38EAA4"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0.69</w:t>
            </w:r>
          </w:p>
        </w:tc>
      </w:tr>
      <w:tr w:rsidR="00FB66FB" w:rsidRPr="004F5096" w14:paraId="398CCE9A" w14:textId="77777777" w:rsidTr="00493C9D">
        <w:trPr>
          <w:trHeight w:val="285"/>
          <w:jc w:val="center"/>
        </w:trPr>
        <w:tc>
          <w:tcPr>
            <w:tcW w:w="1410" w:type="dxa"/>
            <w:vMerge/>
            <w:hideMark/>
          </w:tcPr>
          <w:p w14:paraId="0E501BD8" w14:textId="77777777" w:rsidR="00FB66FB" w:rsidRPr="00986005" w:rsidRDefault="00FB66FB" w:rsidP="00493C9D">
            <w:pPr>
              <w:jc w:val="center"/>
              <w:rPr>
                <w:rFonts w:ascii="Times New Roman" w:hAnsi="Times New Roman"/>
                <w:b/>
                <w:bCs/>
                <w:sz w:val="18"/>
              </w:rPr>
            </w:pPr>
          </w:p>
        </w:tc>
        <w:tc>
          <w:tcPr>
            <w:tcW w:w="898" w:type="dxa"/>
            <w:vMerge/>
            <w:hideMark/>
          </w:tcPr>
          <w:p w14:paraId="3248F208" w14:textId="77777777" w:rsidR="00FB66FB" w:rsidRPr="00986005" w:rsidRDefault="00FB66FB" w:rsidP="00493C9D">
            <w:pPr>
              <w:jc w:val="center"/>
              <w:rPr>
                <w:rFonts w:ascii="Times New Roman" w:hAnsi="Times New Roman"/>
                <w:b/>
                <w:bCs/>
                <w:sz w:val="18"/>
              </w:rPr>
            </w:pPr>
          </w:p>
        </w:tc>
        <w:tc>
          <w:tcPr>
            <w:tcW w:w="927" w:type="dxa"/>
            <w:noWrap/>
            <w:hideMark/>
          </w:tcPr>
          <w:p w14:paraId="3379D81A"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1/4</w:t>
            </w:r>
          </w:p>
        </w:tc>
        <w:tc>
          <w:tcPr>
            <w:tcW w:w="873" w:type="dxa"/>
            <w:noWrap/>
            <w:hideMark/>
          </w:tcPr>
          <w:p w14:paraId="646423F3"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-3.82</w:t>
            </w:r>
          </w:p>
        </w:tc>
        <w:tc>
          <w:tcPr>
            <w:tcW w:w="927" w:type="dxa"/>
            <w:noWrap/>
            <w:hideMark/>
          </w:tcPr>
          <w:p w14:paraId="70C41E8E"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-3.80</w:t>
            </w:r>
          </w:p>
        </w:tc>
        <w:tc>
          <w:tcPr>
            <w:tcW w:w="990" w:type="dxa"/>
            <w:noWrap/>
            <w:hideMark/>
          </w:tcPr>
          <w:p w14:paraId="2ED52267"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-2.67</w:t>
            </w:r>
          </w:p>
        </w:tc>
        <w:tc>
          <w:tcPr>
            <w:tcW w:w="860" w:type="dxa"/>
            <w:noWrap/>
            <w:hideMark/>
          </w:tcPr>
          <w:p w14:paraId="419583CA"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0.24</w:t>
            </w:r>
          </w:p>
        </w:tc>
        <w:tc>
          <w:tcPr>
            <w:tcW w:w="952" w:type="dxa"/>
            <w:noWrap/>
            <w:hideMark/>
          </w:tcPr>
          <w:p w14:paraId="1FEDA2F8"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0.27</w:t>
            </w:r>
          </w:p>
        </w:tc>
        <w:tc>
          <w:tcPr>
            <w:tcW w:w="952" w:type="dxa"/>
            <w:noWrap/>
            <w:hideMark/>
          </w:tcPr>
          <w:p w14:paraId="7A91BB9D"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0.99</w:t>
            </w:r>
          </w:p>
        </w:tc>
        <w:tc>
          <w:tcPr>
            <w:tcW w:w="842" w:type="dxa"/>
            <w:noWrap/>
            <w:hideMark/>
          </w:tcPr>
          <w:p w14:paraId="43D766BA"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0.50</w:t>
            </w:r>
          </w:p>
        </w:tc>
      </w:tr>
      <w:tr w:rsidR="00FB66FB" w:rsidRPr="004F5096" w14:paraId="42571F24" w14:textId="77777777" w:rsidTr="00493C9D">
        <w:trPr>
          <w:trHeight w:val="285"/>
          <w:jc w:val="center"/>
        </w:trPr>
        <w:tc>
          <w:tcPr>
            <w:tcW w:w="1410" w:type="dxa"/>
            <w:vMerge/>
            <w:hideMark/>
          </w:tcPr>
          <w:p w14:paraId="69DECC66" w14:textId="77777777" w:rsidR="00FB66FB" w:rsidRPr="00986005" w:rsidRDefault="00FB66FB" w:rsidP="00493C9D">
            <w:pPr>
              <w:jc w:val="center"/>
              <w:rPr>
                <w:rFonts w:ascii="Times New Roman" w:hAnsi="Times New Roman"/>
                <w:b/>
                <w:bCs/>
                <w:sz w:val="18"/>
              </w:rPr>
            </w:pPr>
          </w:p>
        </w:tc>
        <w:tc>
          <w:tcPr>
            <w:tcW w:w="898" w:type="dxa"/>
            <w:vMerge w:val="restart"/>
            <w:noWrap/>
            <w:hideMark/>
          </w:tcPr>
          <w:p w14:paraId="235458D2"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w:t>
            </w:r>
          </w:p>
        </w:tc>
        <w:tc>
          <w:tcPr>
            <w:tcW w:w="927" w:type="dxa"/>
            <w:noWrap/>
            <w:hideMark/>
          </w:tcPr>
          <w:p w14:paraId="75E03C1D"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1/3</w:t>
            </w:r>
          </w:p>
        </w:tc>
        <w:tc>
          <w:tcPr>
            <w:tcW w:w="873" w:type="dxa"/>
            <w:noWrap/>
            <w:hideMark/>
          </w:tcPr>
          <w:p w14:paraId="366F1DD8"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-3.29</w:t>
            </w:r>
          </w:p>
        </w:tc>
        <w:tc>
          <w:tcPr>
            <w:tcW w:w="927" w:type="dxa"/>
            <w:noWrap/>
            <w:hideMark/>
          </w:tcPr>
          <w:p w14:paraId="5FD8C44E"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-3.37</w:t>
            </w:r>
          </w:p>
        </w:tc>
        <w:tc>
          <w:tcPr>
            <w:tcW w:w="990" w:type="dxa"/>
            <w:noWrap/>
            <w:hideMark/>
          </w:tcPr>
          <w:p w14:paraId="19EFC033"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-2.58</w:t>
            </w:r>
          </w:p>
        </w:tc>
        <w:tc>
          <w:tcPr>
            <w:tcW w:w="860" w:type="dxa"/>
            <w:noWrap/>
            <w:hideMark/>
          </w:tcPr>
          <w:p w14:paraId="1DAD3288"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0.77</w:t>
            </w:r>
          </w:p>
        </w:tc>
        <w:tc>
          <w:tcPr>
            <w:tcW w:w="952" w:type="dxa"/>
            <w:noWrap/>
            <w:hideMark/>
          </w:tcPr>
          <w:p w14:paraId="18784242"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0.69</w:t>
            </w:r>
          </w:p>
        </w:tc>
        <w:tc>
          <w:tcPr>
            <w:tcW w:w="952" w:type="dxa"/>
            <w:noWrap/>
            <w:hideMark/>
          </w:tcPr>
          <w:p w14:paraId="58928FF4"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1.08</w:t>
            </w:r>
          </w:p>
        </w:tc>
        <w:tc>
          <w:tcPr>
            <w:tcW w:w="842" w:type="dxa"/>
            <w:noWrap/>
            <w:hideMark/>
          </w:tcPr>
          <w:p w14:paraId="09A96367"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0.85</w:t>
            </w:r>
          </w:p>
        </w:tc>
      </w:tr>
      <w:tr w:rsidR="00FB66FB" w:rsidRPr="004F5096" w14:paraId="7D9FF916" w14:textId="77777777" w:rsidTr="00493C9D">
        <w:trPr>
          <w:trHeight w:val="285"/>
          <w:jc w:val="center"/>
        </w:trPr>
        <w:tc>
          <w:tcPr>
            <w:tcW w:w="1410" w:type="dxa"/>
            <w:vMerge/>
            <w:hideMark/>
          </w:tcPr>
          <w:p w14:paraId="23526ED0" w14:textId="77777777" w:rsidR="00FB66FB" w:rsidRPr="00986005" w:rsidRDefault="00FB66FB" w:rsidP="00493C9D">
            <w:pPr>
              <w:jc w:val="center"/>
              <w:rPr>
                <w:rFonts w:ascii="Times New Roman" w:hAnsi="Times New Roman"/>
                <w:b/>
                <w:bCs/>
                <w:sz w:val="18"/>
              </w:rPr>
            </w:pPr>
          </w:p>
        </w:tc>
        <w:tc>
          <w:tcPr>
            <w:tcW w:w="898" w:type="dxa"/>
            <w:vMerge/>
            <w:hideMark/>
          </w:tcPr>
          <w:p w14:paraId="2C71E706" w14:textId="77777777" w:rsidR="00FB66FB" w:rsidRPr="00986005" w:rsidRDefault="00FB66FB" w:rsidP="00493C9D">
            <w:pPr>
              <w:jc w:val="center"/>
              <w:rPr>
                <w:rFonts w:ascii="Times New Roman" w:hAnsi="Times New Roman"/>
                <w:b/>
                <w:bCs/>
                <w:sz w:val="18"/>
              </w:rPr>
            </w:pPr>
          </w:p>
        </w:tc>
        <w:tc>
          <w:tcPr>
            <w:tcW w:w="927" w:type="dxa"/>
            <w:noWrap/>
            <w:hideMark/>
          </w:tcPr>
          <w:p w14:paraId="28B89345" w14:textId="77777777" w:rsidR="00FB66FB" w:rsidRPr="002446DC" w:rsidRDefault="00FB66FB" w:rsidP="00493C9D">
            <w:pPr>
              <w:jc w:val="center"/>
              <w:rPr>
                <w:rFonts w:ascii="Times New Roman" w:hAnsi="Times New Roman"/>
                <w:bCs/>
                <w:sz w:val="18"/>
              </w:rPr>
            </w:pPr>
            <w:r w:rsidRPr="002446DC">
              <w:rPr>
                <w:rFonts w:ascii="Times New Roman" w:hAnsi="Times New Roman"/>
                <w:bCs/>
                <w:sz w:val="18"/>
              </w:rPr>
              <w:t>1/4</w:t>
            </w:r>
          </w:p>
        </w:tc>
        <w:tc>
          <w:tcPr>
            <w:tcW w:w="873" w:type="dxa"/>
            <w:noWrap/>
            <w:hideMark/>
          </w:tcPr>
          <w:p w14:paraId="4BF6797C" w14:textId="77777777" w:rsidR="00FB66FB" w:rsidRPr="002446DC" w:rsidRDefault="00FB66FB" w:rsidP="00493C9D">
            <w:pPr>
              <w:jc w:val="center"/>
              <w:rPr>
                <w:rFonts w:ascii="Times New Roman" w:hAnsi="Times New Roman"/>
                <w:sz w:val="18"/>
              </w:rPr>
            </w:pPr>
            <w:r w:rsidRPr="002446DC">
              <w:rPr>
                <w:rFonts w:ascii="Times New Roman" w:hAnsi="Times New Roman"/>
                <w:sz w:val="18"/>
              </w:rPr>
              <w:t>-3.69</w:t>
            </w:r>
          </w:p>
        </w:tc>
        <w:tc>
          <w:tcPr>
            <w:tcW w:w="927" w:type="dxa"/>
            <w:noWrap/>
            <w:hideMark/>
          </w:tcPr>
          <w:p w14:paraId="499F6576"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-3.69</w:t>
            </w:r>
          </w:p>
        </w:tc>
        <w:tc>
          <w:tcPr>
            <w:tcW w:w="990" w:type="dxa"/>
            <w:noWrap/>
            <w:hideMark/>
          </w:tcPr>
          <w:p w14:paraId="03042A6D"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-3.18</w:t>
            </w:r>
          </w:p>
        </w:tc>
        <w:tc>
          <w:tcPr>
            <w:tcW w:w="860" w:type="dxa"/>
            <w:noWrap/>
            <w:hideMark/>
          </w:tcPr>
          <w:p w14:paraId="51DC40CF"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0.37</w:t>
            </w:r>
          </w:p>
        </w:tc>
        <w:tc>
          <w:tcPr>
            <w:tcW w:w="952" w:type="dxa"/>
            <w:noWrap/>
            <w:hideMark/>
          </w:tcPr>
          <w:p w14:paraId="09AF1B4C"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0.37</w:t>
            </w:r>
          </w:p>
        </w:tc>
        <w:tc>
          <w:tcPr>
            <w:tcW w:w="952" w:type="dxa"/>
            <w:noWrap/>
            <w:hideMark/>
          </w:tcPr>
          <w:p w14:paraId="1DB6F1C7"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0.47</w:t>
            </w:r>
          </w:p>
        </w:tc>
        <w:tc>
          <w:tcPr>
            <w:tcW w:w="842" w:type="dxa"/>
            <w:noWrap/>
            <w:hideMark/>
          </w:tcPr>
          <w:p w14:paraId="0E66177E" w14:textId="77777777" w:rsidR="00FB66FB" w:rsidRPr="00986005" w:rsidRDefault="00FB66FB" w:rsidP="00493C9D">
            <w:pPr>
              <w:jc w:val="center"/>
              <w:rPr>
                <w:rFonts w:ascii="Times New Roman" w:hAnsi="Times New Roman"/>
                <w:sz w:val="18"/>
              </w:rPr>
            </w:pPr>
            <w:r w:rsidRPr="00986005">
              <w:rPr>
                <w:rFonts w:ascii="Times New Roman" w:hAnsi="Times New Roman"/>
                <w:sz w:val="18"/>
              </w:rPr>
              <w:t>0.41</w:t>
            </w:r>
          </w:p>
        </w:tc>
      </w:tr>
      <w:tr w:rsidR="00FB66FB" w:rsidRPr="004F5096" w14:paraId="4104840D" w14:textId="77777777" w:rsidTr="00493C9D">
        <w:trPr>
          <w:trHeight w:val="285"/>
          <w:jc w:val="center"/>
        </w:trPr>
        <w:tc>
          <w:tcPr>
            <w:tcW w:w="3235" w:type="dxa"/>
            <w:gridSpan w:val="3"/>
            <w:noWrap/>
            <w:hideMark/>
          </w:tcPr>
          <w:p w14:paraId="7D23C9A8" w14:textId="77777777" w:rsidR="00FB66FB" w:rsidRPr="00986005" w:rsidRDefault="00FB66FB" w:rsidP="00493C9D">
            <w:pPr>
              <w:jc w:val="center"/>
              <w:rPr>
                <w:rFonts w:ascii="Times New Roman" w:hAnsi="Times New Roman"/>
                <w:b/>
                <w:bCs/>
                <w:sz w:val="18"/>
              </w:rPr>
            </w:pPr>
            <w:r w:rsidRPr="00986005">
              <w:rPr>
                <w:rFonts w:ascii="Times New Roman" w:hAnsi="Times New Roman"/>
                <w:b/>
                <w:bCs/>
                <w:sz w:val="18"/>
              </w:rPr>
              <w:t>Minimum</w:t>
            </w:r>
          </w:p>
        </w:tc>
        <w:tc>
          <w:tcPr>
            <w:tcW w:w="873" w:type="dxa"/>
            <w:noWrap/>
            <w:hideMark/>
          </w:tcPr>
          <w:p w14:paraId="60FC3E38" w14:textId="77777777" w:rsidR="00FB66FB" w:rsidRPr="0040255F" w:rsidRDefault="00FB66FB" w:rsidP="00493C9D">
            <w:pPr>
              <w:jc w:val="center"/>
              <w:rPr>
                <w:rFonts w:ascii="Times New Roman" w:hAnsi="Times New Roman"/>
                <w:sz w:val="18"/>
              </w:rPr>
            </w:pPr>
            <w:r w:rsidRPr="0040255F">
              <w:rPr>
                <w:rFonts w:ascii="Times New Roman" w:hAnsi="Times New Roman"/>
                <w:sz w:val="18"/>
              </w:rPr>
              <w:t>-4.06</w:t>
            </w:r>
          </w:p>
        </w:tc>
        <w:tc>
          <w:tcPr>
            <w:tcW w:w="927" w:type="dxa"/>
            <w:noWrap/>
            <w:hideMark/>
          </w:tcPr>
          <w:p w14:paraId="47EBE4DA" w14:textId="77777777" w:rsidR="00FB66FB" w:rsidRPr="0040255F" w:rsidRDefault="00FB66FB" w:rsidP="00493C9D">
            <w:pPr>
              <w:jc w:val="center"/>
              <w:rPr>
                <w:rFonts w:ascii="Times New Roman" w:hAnsi="Times New Roman"/>
                <w:sz w:val="18"/>
              </w:rPr>
            </w:pPr>
            <w:r w:rsidRPr="0040255F">
              <w:rPr>
                <w:rFonts w:ascii="Times New Roman" w:hAnsi="Times New Roman"/>
                <w:sz w:val="18"/>
              </w:rPr>
              <w:t>-4.07</w:t>
            </w:r>
          </w:p>
        </w:tc>
        <w:tc>
          <w:tcPr>
            <w:tcW w:w="990" w:type="dxa"/>
            <w:noWrap/>
            <w:hideMark/>
          </w:tcPr>
          <w:p w14:paraId="3FB7585C" w14:textId="77777777" w:rsidR="00FB66FB" w:rsidRPr="0040255F" w:rsidRDefault="00FB66FB" w:rsidP="00493C9D">
            <w:pPr>
              <w:jc w:val="center"/>
              <w:rPr>
                <w:rFonts w:ascii="Times New Roman" w:hAnsi="Times New Roman"/>
                <w:sz w:val="18"/>
              </w:rPr>
            </w:pPr>
            <w:r w:rsidRPr="0040255F">
              <w:rPr>
                <w:rFonts w:ascii="Times New Roman" w:hAnsi="Times New Roman"/>
                <w:sz w:val="18"/>
              </w:rPr>
              <w:t>-3.65</w:t>
            </w:r>
          </w:p>
        </w:tc>
        <w:tc>
          <w:tcPr>
            <w:tcW w:w="860" w:type="dxa"/>
            <w:noWrap/>
            <w:hideMark/>
          </w:tcPr>
          <w:p w14:paraId="77C5A11A" w14:textId="77777777" w:rsidR="00FB66FB" w:rsidRPr="0040255F" w:rsidRDefault="00FB66FB" w:rsidP="00493C9D">
            <w:pPr>
              <w:jc w:val="center"/>
              <w:rPr>
                <w:rFonts w:ascii="Times New Roman" w:hAnsi="Times New Roman"/>
                <w:sz w:val="18"/>
              </w:rPr>
            </w:pPr>
          </w:p>
        </w:tc>
        <w:tc>
          <w:tcPr>
            <w:tcW w:w="952" w:type="dxa"/>
            <w:noWrap/>
            <w:hideMark/>
          </w:tcPr>
          <w:p w14:paraId="73C260EC" w14:textId="77777777" w:rsidR="00FB66FB" w:rsidRPr="0040255F" w:rsidRDefault="00FB66FB" w:rsidP="00493C9D">
            <w:pPr>
              <w:jc w:val="center"/>
              <w:rPr>
                <w:rFonts w:ascii="Times New Roman" w:hAnsi="Times New Roman"/>
                <w:color w:val="00B0F0"/>
                <w:sz w:val="18"/>
                <w:highlight w:val="yellow"/>
              </w:rPr>
            </w:pPr>
          </w:p>
        </w:tc>
        <w:tc>
          <w:tcPr>
            <w:tcW w:w="952" w:type="dxa"/>
            <w:noWrap/>
            <w:hideMark/>
          </w:tcPr>
          <w:p w14:paraId="030D2EF4" w14:textId="77777777" w:rsidR="00FB66FB" w:rsidRPr="00986005" w:rsidRDefault="00FB66FB" w:rsidP="00493C9D">
            <w:pPr>
              <w:jc w:val="center"/>
              <w:rPr>
                <w:rFonts w:ascii="Times New Roman" w:hAnsi="Times New Roman"/>
                <w:sz w:val="18"/>
              </w:rPr>
            </w:pPr>
          </w:p>
        </w:tc>
        <w:tc>
          <w:tcPr>
            <w:tcW w:w="842" w:type="dxa"/>
            <w:noWrap/>
            <w:hideMark/>
          </w:tcPr>
          <w:p w14:paraId="2BCF0BCD" w14:textId="77777777" w:rsidR="00FB66FB" w:rsidRPr="00986005" w:rsidRDefault="00FB66FB" w:rsidP="00493C9D">
            <w:pPr>
              <w:jc w:val="center"/>
              <w:rPr>
                <w:rFonts w:ascii="Times New Roman" w:hAnsi="Times New Roman"/>
                <w:sz w:val="18"/>
              </w:rPr>
            </w:pPr>
          </w:p>
        </w:tc>
      </w:tr>
    </w:tbl>
    <w:p w14:paraId="654AC9A0" w14:textId="2E4674E6" w:rsidR="00FB66FB" w:rsidRDefault="00FB66FB" w:rsidP="00FB66FB">
      <w:pPr>
        <w:rPr>
          <w:szCs w:val="22"/>
        </w:rPr>
      </w:pPr>
    </w:p>
    <w:p w14:paraId="4C22D878" w14:textId="66ABDACE" w:rsidR="00987BD3" w:rsidRDefault="00987BD3" w:rsidP="00987BD3">
      <w:pPr>
        <w:pStyle w:val="Heading1"/>
        <w:numPr>
          <w:ilvl w:val="0"/>
          <w:numId w:val="21"/>
        </w:numPr>
        <w:rPr>
          <w:lang w:val="en-US"/>
        </w:rPr>
      </w:pPr>
      <w:r>
        <w:rPr>
          <w:lang w:val="en-US"/>
        </w:rPr>
        <w:t>Conclusions</w:t>
      </w:r>
    </w:p>
    <w:p w14:paraId="058CACA2" w14:textId="0E4BA881" w:rsidR="00D81365" w:rsidRDefault="00461DC0" w:rsidP="00D81365">
      <w:pPr>
        <w:rPr>
          <w:lang w:val="en-US" w:eastAsia="ja-JP"/>
        </w:rPr>
      </w:pPr>
      <w:r>
        <w:rPr>
          <w:lang w:val="en-US" w:eastAsia="ja-JP"/>
        </w:rPr>
        <w:t>T</w:t>
      </w:r>
      <w:r w:rsidR="00D81365">
        <w:rPr>
          <w:lang w:val="en-US" w:eastAsia="ja-JP"/>
        </w:rPr>
        <w:t>his contribution</w:t>
      </w:r>
      <w:r>
        <w:rPr>
          <w:lang w:val="en-US" w:eastAsia="ja-JP"/>
        </w:rPr>
        <w:t xml:space="preserve"> has discussed NR-PBCH payload as well as NR-PBCH design. More specifically,</w:t>
      </w:r>
      <w:r w:rsidR="00D81365">
        <w:rPr>
          <w:lang w:val="en-US" w:eastAsia="ja-JP"/>
        </w:rPr>
        <w:t xml:space="preserve"> the following </w:t>
      </w:r>
      <w:r w:rsidR="00CE2069">
        <w:rPr>
          <w:lang w:val="en-US" w:eastAsia="ja-JP"/>
        </w:rPr>
        <w:t xml:space="preserve">observations and </w:t>
      </w:r>
      <w:r w:rsidR="00D81365">
        <w:rPr>
          <w:lang w:val="en-US" w:eastAsia="ja-JP"/>
        </w:rPr>
        <w:t>proposals</w:t>
      </w:r>
      <w:r>
        <w:rPr>
          <w:lang w:val="en-US" w:eastAsia="ja-JP"/>
        </w:rPr>
        <w:t xml:space="preserve"> </w:t>
      </w:r>
      <w:r w:rsidR="00CE2069">
        <w:rPr>
          <w:lang w:val="en-US" w:eastAsia="ja-JP"/>
        </w:rPr>
        <w:t>are</w:t>
      </w:r>
      <w:r>
        <w:rPr>
          <w:lang w:val="en-US" w:eastAsia="ja-JP"/>
        </w:rPr>
        <w:t xml:space="preserve"> made</w:t>
      </w:r>
      <w:r w:rsidR="00D81365">
        <w:rPr>
          <w:lang w:val="en-US" w:eastAsia="ja-JP"/>
        </w:rPr>
        <w:t>:</w:t>
      </w:r>
    </w:p>
    <w:p w14:paraId="7DA76CC7" w14:textId="77777777" w:rsidR="00CE2069" w:rsidRPr="002136CB" w:rsidRDefault="00CE2069" w:rsidP="00CE2069">
      <w:pPr>
        <w:rPr>
          <w:rFonts w:eastAsia="MS Mincho"/>
          <w:lang w:val="en-US" w:eastAsia="ja-JP"/>
        </w:rPr>
      </w:pPr>
      <w:r w:rsidRPr="002136CB">
        <w:rPr>
          <w:b/>
          <w:u w:val="single"/>
          <w:lang w:val="en-US"/>
        </w:rPr>
        <w:t>Observation 1:</w:t>
      </w:r>
      <w:r w:rsidRPr="002136CB">
        <w:rPr>
          <w:b/>
          <w:lang w:val="en-US"/>
        </w:rPr>
        <w:t xml:space="preserve"> </w:t>
      </w:r>
      <w:r w:rsidRPr="002136CB">
        <w:rPr>
          <w:lang w:val="en-US" w:eastAsia="ja-JP"/>
        </w:rPr>
        <w:t xml:space="preserve">SS block composition </w:t>
      </w:r>
      <w:r w:rsidRPr="002136CB">
        <w:rPr>
          <w:rFonts w:eastAsia="MS Mincho"/>
          <w:lang w:val="en-US" w:eastAsia="ja-JP"/>
        </w:rPr>
        <w:t>Option 2 (e.g.,</w:t>
      </w:r>
      <w:r w:rsidRPr="002136CB">
        <w:rPr>
          <w:lang w:val="en-US" w:eastAsia="ja-JP"/>
        </w:rPr>
        <w:t xml:space="preserve"> </w:t>
      </w:r>
      <w:r w:rsidRPr="002136CB">
        <w:rPr>
          <w:rFonts w:eastAsia="MS Mincho"/>
          <w:lang w:val="en-US" w:eastAsia="ja-JP"/>
        </w:rPr>
        <w:t>PSS-PBCH-SSS-PBCH) provides the best PBCH performance out of 4 SS block composition options</w:t>
      </w:r>
      <w:r>
        <w:rPr>
          <w:rFonts w:eastAsia="MS Mincho"/>
          <w:lang w:val="en-US" w:eastAsia="ja-JP"/>
        </w:rPr>
        <w:t>.</w:t>
      </w:r>
    </w:p>
    <w:p w14:paraId="68ABAADF" w14:textId="10CFA018" w:rsidR="00CE2069" w:rsidRDefault="00CE2069" w:rsidP="00CE2069">
      <w:pPr>
        <w:rPr>
          <w:lang w:eastAsia="ja-JP"/>
        </w:rPr>
      </w:pPr>
      <w:r w:rsidRPr="001936A4">
        <w:rPr>
          <w:b/>
          <w:u w:val="single"/>
          <w:lang w:val="en-US"/>
        </w:rPr>
        <w:t>Observation 2:</w:t>
      </w:r>
      <w:r w:rsidRPr="001936A4">
        <w:rPr>
          <w:b/>
          <w:lang w:val="en-US"/>
        </w:rPr>
        <w:t xml:space="preserve"> </w:t>
      </w:r>
      <w:r w:rsidRPr="001936A4">
        <w:rPr>
          <w:lang w:val="en-US" w:eastAsia="ja-JP"/>
        </w:rPr>
        <w:t xml:space="preserve">SS block composition options except </w:t>
      </w:r>
      <w:r w:rsidRPr="001936A4">
        <w:rPr>
          <w:rFonts w:eastAsia="MS Mincho"/>
          <w:lang w:val="en-US" w:eastAsia="ja-JP"/>
        </w:rPr>
        <w:t xml:space="preserve">Option 2 have performance degradation in high Doppler. More specifically, </w:t>
      </w:r>
      <w:r>
        <w:rPr>
          <w:rFonts w:eastAsia="MS Mincho"/>
          <w:lang w:val="en-US" w:eastAsia="ja-JP"/>
        </w:rPr>
        <w:t>t</w:t>
      </w:r>
      <w:r w:rsidRPr="001936A4">
        <w:rPr>
          <w:rFonts w:eastAsia="MS Mincho"/>
          <w:lang w:val="en-US" w:eastAsia="ja-JP"/>
        </w:rPr>
        <w:t xml:space="preserve">he degradation </w:t>
      </w:r>
      <w:r>
        <w:rPr>
          <w:rFonts w:eastAsia="MS Mincho"/>
          <w:lang w:val="en-US" w:eastAsia="ja-JP"/>
        </w:rPr>
        <w:t>is</w:t>
      </w:r>
      <w:r w:rsidRPr="001936A4">
        <w:rPr>
          <w:rFonts w:eastAsia="MS Mincho"/>
          <w:lang w:val="en-US" w:eastAsia="ja-JP"/>
        </w:rPr>
        <w:t xml:space="preserve"> 1.</w:t>
      </w:r>
      <w:r>
        <w:rPr>
          <w:rFonts w:eastAsia="MS Mincho"/>
          <w:lang w:val="en-US" w:eastAsia="ja-JP"/>
        </w:rPr>
        <w:t>2</w:t>
      </w:r>
      <w:r w:rsidRPr="001936A4">
        <w:rPr>
          <w:rFonts w:eastAsia="MS Mincho"/>
          <w:lang w:val="en-US" w:eastAsia="ja-JP"/>
        </w:rPr>
        <w:t>dB – 3.8dB depending on SS block composition</w:t>
      </w:r>
      <w:r w:rsidRPr="001936A4">
        <w:rPr>
          <w:lang w:eastAsia="ja-JP"/>
        </w:rPr>
        <w:t xml:space="preserve"> when the SS block sub-carrier spacing is 15kHz</w:t>
      </w:r>
      <w:r>
        <w:rPr>
          <w:lang w:eastAsia="ja-JP"/>
        </w:rPr>
        <w:t xml:space="preserve"> and </w:t>
      </w:r>
      <w:r w:rsidR="000907C9">
        <w:rPr>
          <w:lang w:eastAsia="ja-JP"/>
        </w:rPr>
        <w:t>up to</w:t>
      </w:r>
      <w:r>
        <w:rPr>
          <w:lang w:eastAsia="ja-JP"/>
        </w:rPr>
        <w:t xml:space="preserve"> 1dB when SS block sub-carrier spacing is 30kHz</w:t>
      </w:r>
      <w:r w:rsidR="00BB252C">
        <w:rPr>
          <w:lang w:eastAsia="ja-JP"/>
        </w:rPr>
        <w:t>.</w:t>
      </w:r>
    </w:p>
    <w:p w14:paraId="321E49BA" w14:textId="0665B8CE" w:rsidR="00D57E6B" w:rsidRDefault="00D57E6B" w:rsidP="00D57E6B">
      <w:pPr>
        <w:jc w:val="both"/>
      </w:pPr>
      <w:r w:rsidRPr="002136CB">
        <w:rPr>
          <w:b/>
          <w:u w:val="single"/>
          <w:lang w:val="en-US"/>
        </w:rPr>
        <w:t>Observation</w:t>
      </w:r>
      <w:r>
        <w:rPr>
          <w:b/>
          <w:u w:val="single"/>
          <w:lang w:val="en-US"/>
        </w:rPr>
        <w:t xml:space="preserve"> 3</w:t>
      </w:r>
      <w:r w:rsidRPr="002136CB">
        <w:rPr>
          <w:b/>
          <w:u w:val="single"/>
          <w:lang w:val="en-US"/>
        </w:rPr>
        <w:t>:</w:t>
      </w:r>
      <w:r w:rsidRPr="002136CB">
        <w:rPr>
          <w:b/>
          <w:lang w:val="en-US"/>
        </w:rPr>
        <w:t xml:space="preserve"> </w:t>
      </w:r>
      <w:r>
        <w:rPr>
          <w:lang w:val="en-US" w:eastAsia="ja-JP"/>
        </w:rPr>
        <w:t>PBCH RE mapping Alt. 2 can offer PBCH-based CFO refinement which improves PBCH demodulation performance. In addition, it can offer noise estimation refinement which is beneficial for channel estimation.</w:t>
      </w:r>
    </w:p>
    <w:p w14:paraId="066CCD98" w14:textId="77777777" w:rsidR="00D57E6B" w:rsidRDefault="00D57E6B" w:rsidP="00D57E6B">
      <w:pPr>
        <w:jc w:val="both"/>
        <w:rPr>
          <w:lang w:val="en-US" w:eastAsia="ja-JP"/>
        </w:rPr>
      </w:pPr>
      <w:r w:rsidRPr="002136CB">
        <w:rPr>
          <w:b/>
          <w:u w:val="single"/>
          <w:lang w:val="en-US"/>
        </w:rPr>
        <w:t>Observation</w:t>
      </w:r>
      <w:r>
        <w:rPr>
          <w:b/>
          <w:u w:val="single"/>
          <w:lang w:val="en-US"/>
        </w:rPr>
        <w:t xml:space="preserve"> 4</w:t>
      </w:r>
      <w:r w:rsidRPr="002136CB">
        <w:rPr>
          <w:b/>
          <w:u w:val="single"/>
          <w:lang w:val="en-US"/>
        </w:rPr>
        <w:t>:</w:t>
      </w:r>
      <w:r w:rsidRPr="002136CB">
        <w:rPr>
          <w:b/>
          <w:lang w:val="en-US"/>
        </w:rPr>
        <w:t xml:space="preserve"> </w:t>
      </w:r>
      <w:r>
        <w:rPr>
          <w:lang w:val="en-US" w:eastAsia="ja-JP"/>
        </w:rPr>
        <w:t xml:space="preserve">Both PBCH RE mapping options in RAN1#89 agreements should have very </w:t>
      </w:r>
      <w:r>
        <w:rPr>
          <w:rFonts w:eastAsia="MS Mincho"/>
          <w:lang w:val="en-US" w:eastAsia="ja-JP"/>
        </w:rPr>
        <w:t>comparable coding gain. In addition, Alt. 2 may simplify Polar coding design and processing.</w:t>
      </w:r>
    </w:p>
    <w:p w14:paraId="49CEC4BF" w14:textId="77777777" w:rsidR="00D57E6B" w:rsidRDefault="00D57E6B" w:rsidP="00CE2069">
      <w:pPr>
        <w:rPr>
          <w:lang w:val="en-US" w:eastAsia="ja-JP"/>
        </w:rPr>
      </w:pPr>
    </w:p>
    <w:p w14:paraId="52D6D162" w14:textId="77777777" w:rsidR="00D57E6B" w:rsidRPr="005552CF" w:rsidRDefault="00D57E6B" w:rsidP="00D57E6B">
      <w:pPr>
        <w:jc w:val="both"/>
        <w:rPr>
          <w:lang w:val="en-US" w:eastAsia="ja-JP"/>
        </w:rPr>
      </w:pPr>
      <w:r w:rsidRPr="007875D5">
        <w:rPr>
          <w:b/>
          <w:u w:val="single"/>
          <w:lang w:val="en-US"/>
        </w:rPr>
        <w:t>Proposal 1:</w:t>
      </w:r>
      <w:r>
        <w:rPr>
          <w:b/>
          <w:lang w:val="en-US"/>
        </w:rPr>
        <w:t xml:space="preserve"> </w:t>
      </w:r>
      <w:bookmarkStart w:id="9" w:name="_GoBack"/>
      <w:r>
        <w:rPr>
          <w:lang w:val="en-US" w:eastAsia="ja-JP"/>
        </w:rPr>
        <w:t xml:space="preserve">NR adopts the SS block composition option 2 (e.g., </w:t>
      </w:r>
      <w:r w:rsidRPr="004357F7">
        <w:rPr>
          <w:lang w:val="en-US" w:eastAsia="ja-JP"/>
        </w:rPr>
        <w:t>PSS-PBCH-SSS-PBCH).</w:t>
      </w:r>
      <w:bookmarkEnd w:id="9"/>
    </w:p>
    <w:p w14:paraId="21975B88" w14:textId="53AE42F2" w:rsidR="00D57E6B" w:rsidRDefault="00D57E6B" w:rsidP="00D57E6B">
      <w:pPr>
        <w:jc w:val="both"/>
        <w:rPr>
          <w:lang w:val="en-US" w:eastAsia="ja-JP"/>
        </w:rPr>
      </w:pPr>
      <w:r>
        <w:rPr>
          <w:b/>
          <w:u w:val="single"/>
          <w:lang w:val="en-US"/>
        </w:rPr>
        <w:t>Proposal 2</w:t>
      </w:r>
      <w:r w:rsidRPr="007875D5">
        <w:rPr>
          <w:b/>
          <w:u w:val="single"/>
          <w:lang w:val="en-US"/>
        </w:rPr>
        <w:t>:</w:t>
      </w:r>
      <w:r>
        <w:rPr>
          <w:b/>
          <w:lang w:val="en-US"/>
        </w:rPr>
        <w:t xml:space="preserve"> </w:t>
      </w:r>
      <w:r>
        <w:rPr>
          <w:lang w:val="en-US" w:eastAsia="ja-JP"/>
        </w:rPr>
        <w:t xml:space="preserve">Adopt PBCH RE mapping Alt. 2 </w:t>
      </w:r>
      <w:r w:rsidR="006E06C8">
        <w:rPr>
          <w:lang w:val="en-US" w:eastAsia="ja-JP"/>
        </w:rPr>
        <w:t>(</w:t>
      </w:r>
      <w:r>
        <w:rPr>
          <w:lang w:val="en-US" w:eastAsia="ja-JP"/>
        </w:rPr>
        <w:t xml:space="preserve">e.g., </w:t>
      </w:r>
      <w:r w:rsidRPr="001975FD">
        <w:rPr>
          <w:rFonts w:eastAsia="MS Mincho"/>
          <w:lang w:val="en-US" w:eastAsia="ja-JP"/>
        </w:rPr>
        <w:t xml:space="preserve">NR-PBCH coded bits are mapped across REs in </w:t>
      </w:r>
      <w:r w:rsidRPr="001975FD">
        <w:rPr>
          <w:rFonts w:eastAsia="MS Mincho" w:hint="eastAsia"/>
          <w:lang w:val="en-US" w:eastAsia="ja-JP"/>
        </w:rPr>
        <w:t xml:space="preserve">a </w:t>
      </w:r>
      <w:r w:rsidRPr="001975FD">
        <w:rPr>
          <w:rFonts w:eastAsia="MS Mincho"/>
          <w:lang w:val="en-US" w:eastAsia="ja-JP"/>
        </w:rPr>
        <w:t>PBCH symbol</w:t>
      </w:r>
      <w:r w:rsidRPr="001975FD">
        <w:rPr>
          <w:rFonts w:eastAsia="MS Mincho" w:hint="eastAsia"/>
          <w:lang w:val="en-US" w:eastAsia="ja-JP"/>
        </w:rPr>
        <w:t>, the NR-PBCH symbol is copied to N-1 NR-</w:t>
      </w:r>
      <w:r w:rsidRPr="001975FD">
        <w:rPr>
          <w:rFonts w:eastAsia="MS Mincho"/>
          <w:lang w:val="en-US" w:eastAsia="ja-JP"/>
        </w:rPr>
        <w:t>PBCH symbol in a NR-SS block</w:t>
      </w:r>
      <w:r w:rsidR="006E06C8">
        <w:rPr>
          <w:rFonts w:eastAsia="MS Mincho"/>
          <w:lang w:val="en-US" w:eastAsia="ja-JP"/>
        </w:rPr>
        <w:t>)</w:t>
      </w:r>
      <w:r>
        <w:rPr>
          <w:lang w:val="en-US" w:eastAsia="ja-JP"/>
        </w:rPr>
        <w:t xml:space="preserve">. </w:t>
      </w:r>
    </w:p>
    <w:p w14:paraId="70B11971" w14:textId="5F42F84F" w:rsidR="00AD700C" w:rsidRPr="003F2588" w:rsidRDefault="00AD700C" w:rsidP="00AD700C">
      <w:pPr>
        <w:rPr>
          <w:lang w:val="en-US"/>
        </w:rPr>
      </w:pPr>
      <w:r>
        <w:rPr>
          <w:b/>
          <w:u w:val="single"/>
          <w:lang w:val="en-US"/>
        </w:rPr>
        <w:t>Proposal 3</w:t>
      </w:r>
      <w:r w:rsidRPr="007875D5">
        <w:rPr>
          <w:b/>
          <w:u w:val="single"/>
          <w:lang w:val="en-US"/>
        </w:rPr>
        <w:t>:</w:t>
      </w:r>
      <w:r>
        <w:rPr>
          <w:b/>
          <w:lang w:val="en-US"/>
        </w:rPr>
        <w:t xml:space="preserve"> </w:t>
      </w:r>
      <w:r>
        <w:rPr>
          <w:lang w:val="en-US" w:eastAsia="ja-JP"/>
        </w:rPr>
        <w:t xml:space="preserve">PBCH REs are mapped with frequency first. In addition, the PBCH REs </w:t>
      </w:r>
      <w:r w:rsidR="00B70A7B">
        <w:rPr>
          <w:lang w:val="en-US" w:eastAsia="ja-JP"/>
        </w:rPr>
        <w:t xml:space="preserve">mapping </w:t>
      </w:r>
      <w:r>
        <w:rPr>
          <w:lang w:val="en-US" w:eastAsia="ja-JP"/>
        </w:rPr>
        <w:t>start</w:t>
      </w:r>
      <w:r w:rsidR="00B70A7B">
        <w:rPr>
          <w:lang w:val="en-US" w:eastAsia="ja-JP"/>
        </w:rPr>
        <w:t xml:space="preserve">s </w:t>
      </w:r>
      <w:r>
        <w:rPr>
          <w:lang w:val="en-US" w:eastAsia="ja-JP"/>
        </w:rPr>
        <w:t>from REs overlapping with SSS bandwidth to enable the self-decodability of the center PBCH portions.</w:t>
      </w:r>
    </w:p>
    <w:p w14:paraId="29271CD5" w14:textId="158FE68C" w:rsidR="00BA0D8C" w:rsidRDefault="00BA0D8C" w:rsidP="00BA0D8C">
      <w:pPr>
        <w:pStyle w:val="Heading1"/>
        <w:numPr>
          <w:ilvl w:val="0"/>
          <w:numId w:val="21"/>
        </w:numPr>
        <w:rPr>
          <w:lang w:val="en-US"/>
        </w:rPr>
      </w:pPr>
      <w:r>
        <w:rPr>
          <w:lang w:val="en-US"/>
        </w:rPr>
        <w:t>References</w:t>
      </w:r>
    </w:p>
    <w:p w14:paraId="07784F21" w14:textId="3E4A8AD5" w:rsidR="00743B42" w:rsidRDefault="0052398C" w:rsidP="0052398C">
      <w:pPr>
        <w:numPr>
          <w:ilvl w:val="0"/>
          <w:numId w:val="10"/>
        </w:numPr>
        <w:overflowPunct w:val="0"/>
        <w:autoSpaceDE w:val="0"/>
        <w:autoSpaceDN w:val="0"/>
        <w:adjustRightInd w:val="0"/>
        <w:textAlignment w:val="baseline"/>
      </w:pPr>
      <w:bookmarkStart w:id="10" w:name="_Ref485286957"/>
      <w:bookmarkEnd w:id="1"/>
      <w:r w:rsidRPr="0052398C">
        <w:t>R1-1711139</w:t>
      </w:r>
      <w:r w:rsidR="00743B42">
        <w:t>,</w:t>
      </w:r>
      <w:r w:rsidR="00743B42" w:rsidRPr="00743B42">
        <w:t xml:space="preserve"> </w:t>
      </w:r>
      <w:r w:rsidR="00743B42">
        <w:t>“</w:t>
      </w:r>
      <w:r w:rsidR="00743B42" w:rsidRPr="00743B42">
        <w:t>PBCH contents and payload size consideration</w:t>
      </w:r>
      <w:r w:rsidR="00743B42">
        <w:t xml:space="preserve">,” </w:t>
      </w:r>
      <w:r w:rsidR="00743B42" w:rsidRPr="00AD2954">
        <w:rPr>
          <w:rFonts w:eastAsia="MS Mincho"/>
          <w:lang w:val="en-US" w:eastAsia="ja-JP"/>
        </w:rPr>
        <w:t xml:space="preserve">Qualcomm </w:t>
      </w:r>
      <w:r w:rsidR="00743B42" w:rsidRPr="00AD63B0">
        <w:t>Incorporated</w:t>
      </w:r>
      <w:bookmarkEnd w:id="10"/>
    </w:p>
    <w:p w14:paraId="663EBECD" w14:textId="46D8A843" w:rsidR="003C5472" w:rsidRDefault="0052398C" w:rsidP="0052398C">
      <w:pPr>
        <w:numPr>
          <w:ilvl w:val="0"/>
          <w:numId w:val="10"/>
        </w:numPr>
        <w:overflowPunct w:val="0"/>
        <w:autoSpaceDE w:val="0"/>
        <w:autoSpaceDN w:val="0"/>
        <w:adjustRightInd w:val="0"/>
        <w:textAlignment w:val="baseline"/>
      </w:pPr>
      <w:bookmarkStart w:id="11" w:name="_Ref485296771"/>
      <w:r w:rsidRPr="0052398C">
        <w:t>R1-1711141</w:t>
      </w:r>
      <w:r w:rsidR="003C5472">
        <w:t>,</w:t>
      </w:r>
      <w:r w:rsidR="003C5472" w:rsidRPr="003C5472">
        <w:t xml:space="preserve"> </w:t>
      </w:r>
      <w:r w:rsidR="003C5472">
        <w:t>“</w:t>
      </w:r>
      <w:r w:rsidR="003C5472" w:rsidRPr="003C5472">
        <w:t>DMRS design for NR-PBCH</w:t>
      </w:r>
      <w:r w:rsidR="003C5472">
        <w:t xml:space="preserve">,” </w:t>
      </w:r>
      <w:r w:rsidR="003C5472" w:rsidRPr="00AD2954">
        <w:rPr>
          <w:rFonts w:eastAsia="MS Mincho"/>
          <w:lang w:val="en-US" w:eastAsia="ja-JP"/>
        </w:rPr>
        <w:t xml:space="preserve">Qualcomm </w:t>
      </w:r>
      <w:r w:rsidR="003C5472" w:rsidRPr="00AD63B0">
        <w:t>Incorporated</w:t>
      </w:r>
      <w:bookmarkEnd w:id="11"/>
    </w:p>
    <w:p w14:paraId="2577D595" w14:textId="1E574F1F" w:rsidR="003E5561" w:rsidRDefault="003E5561" w:rsidP="00493C9D">
      <w:pPr>
        <w:numPr>
          <w:ilvl w:val="0"/>
          <w:numId w:val="10"/>
        </w:numPr>
        <w:overflowPunct w:val="0"/>
        <w:autoSpaceDE w:val="0"/>
        <w:autoSpaceDN w:val="0"/>
        <w:adjustRightInd w:val="0"/>
        <w:textAlignment w:val="baseline"/>
      </w:pPr>
      <w:bookmarkStart w:id="12" w:name="_Ref485369471"/>
      <w:r>
        <w:t>R1-1700787, “Synchronization signal sequence design consideration</w:t>
      </w:r>
      <w:r w:rsidR="00984D51">
        <w:t>,</w:t>
      </w:r>
      <w:r>
        <w:t>” Qualcomm Incorporated</w:t>
      </w:r>
      <w:bookmarkEnd w:id="12"/>
    </w:p>
    <w:p w14:paraId="16832BF6" w14:textId="6D891775" w:rsidR="009E5FA1" w:rsidRDefault="009E5FA1" w:rsidP="00796B4F">
      <w:pPr>
        <w:numPr>
          <w:ilvl w:val="0"/>
          <w:numId w:val="10"/>
        </w:numPr>
        <w:overflowPunct w:val="0"/>
        <w:autoSpaceDE w:val="0"/>
        <w:autoSpaceDN w:val="0"/>
        <w:adjustRightInd w:val="0"/>
        <w:textAlignment w:val="baseline"/>
      </w:pPr>
      <w:bookmarkStart w:id="13" w:name="_Ref485285659"/>
      <w:r w:rsidRPr="00582B74">
        <w:t>TR 38.802, “Study on New Radio Access Technology Physical Layer Aspects”</w:t>
      </w:r>
      <w:bookmarkEnd w:id="13"/>
    </w:p>
    <w:sectPr w:rsidR="009E5FA1" w:rsidSect="00A36F33">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3558F" w14:textId="77777777" w:rsidR="00BF4E89" w:rsidRDefault="00BF4E89">
      <w:r>
        <w:separator/>
      </w:r>
    </w:p>
  </w:endnote>
  <w:endnote w:type="continuationSeparator" w:id="0">
    <w:p w14:paraId="63BB5253" w14:textId="77777777" w:rsidR="00BF4E89" w:rsidRDefault="00BF4E89">
      <w:r>
        <w:continuationSeparator/>
      </w:r>
    </w:p>
  </w:endnote>
  <w:endnote w:type="continuationNotice" w:id="1">
    <w:p w14:paraId="7BCD2954" w14:textId="77777777" w:rsidR="00BF4E89" w:rsidRDefault="00BF4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510659853"/>
      <w:docPartObj>
        <w:docPartGallery w:val="Page Numbers (Bottom of Page)"/>
        <w:docPartUnique/>
      </w:docPartObj>
    </w:sdtPr>
    <w:sdtEndPr>
      <w:rPr>
        <w:noProof/>
      </w:rPr>
    </w:sdtEndPr>
    <w:sdtContent>
      <w:p w14:paraId="3B4B5B9B" w14:textId="5B971143" w:rsidR="00BF4E89" w:rsidRDefault="00BF4E89">
        <w:pPr>
          <w:pStyle w:val="Footer"/>
        </w:pPr>
        <w:r>
          <w:rPr>
            <w:noProof w:val="0"/>
          </w:rPr>
          <w:fldChar w:fldCharType="begin"/>
        </w:r>
        <w:r>
          <w:instrText xml:space="preserve"> PAGE   \* MERGEFORMAT </w:instrText>
        </w:r>
        <w:r>
          <w:rPr>
            <w:noProof w:val="0"/>
          </w:rPr>
          <w:fldChar w:fldCharType="separate"/>
        </w:r>
        <w:r w:rsidR="004357F7">
          <w:t>6</w:t>
        </w:r>
        <w:r>
          <w:fldChar w:fldCharType="end"/>
        </w:r>
      </w:p>
    </w:sdtContent>
  </w:sdt>
  <w:p w14:paraId="7201362F" w14:textId="28411F50" w:rsidR="00BF4E89" w:rsidRDefault="00BF4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A221D" w14:textId="77777777" w:rsidR="00BF4E89" w:rsidRDefault="00BF4E89">
      <w:r>
        <w:separator/>
      </w:r>
    </w:p>
  </w:footnote>
  <w:footnote w:type="continuationSeparator" w:id="0">
    <w:p w14:paraId="790836E1" w14:textId="77777777" w:rsidR="00BF4E89" w:rsidRDefault="00BF4E89">
      <w:r>
        <w:continuationSeparator/>
      </w:r>
    </w:p>
  </w:footnote>
  <w:footnote w:type="continuationNotice" w:id="1">
    <w:p w14:paraId="4D197F7C" w14:textId="77777777" w:rsidR="00BF4E89" w:rsidRDefault="00BF4E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5" w15:restartNumberingAfterBreak="0">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CB5B72"/>
    <w:multiLevelType w:val="hybridMultilevel"/>
    <w:tmpl w:val="E0580A84"/>
    <w:lvl w:ilvl="0" w:tplc="B4303BF2">
      <w:start w:val="1"/>
      <w:numFmt w:val="decimal"/>
      <w:lvlText w:val="%1."/>
      <w:lvlJc w:val="left"/>
      <w:pPr>
        <w:tabs>
          <w:tab w:val="num" w:pos="720"/>
        </w:tabs>
        <w:ind w:left="720" w:hanging="360"/>
      </w:pPr>
    </w:lvl>
    <w:lvl w:ilvl="1" w:tplc="0B1A2240" w:tentative="1">
      <w:start w:val="1"/>
      <w:numFmt w:val="decimal"/>
      <w:lvlText w:val="%2."/>
      <w:lvlJc w:val="left"/>
      <w:pPr>
        <w:tabs>
          <w:tab w:val="num" w:pos="1440"/>
        </w:tabs>
        <w:ind w:left="1440" w:hanging="360"/>
      </w:pPr>
    </w:lvl>
    <w:lvl w:ilvl="2" w:tplc="6E1469EC" w:tentative="1">
      <w:start w:val="1"/>
      <w:numFmt w:val="decimal"/>
      <w:lvlText w:val="%3."/>
      <w:lvlJc w:val="left"/>
      <w:pPr>
        <w:tabs>
          <w:tab w:val="num" w:pos="2160"/>
        </w:tabs>
        <w:ind w:left="2160" w:hanging="360"/>
      </w:pPr>
    </w:lvl>
    <w:lvl w:ilvl="3" w:tplc="E0BAC5E8" w:tentative="1">
      <w:start w:val="1"/>
      <w:numFmt w:val="decimal"/>
      <w:lvlText w:val="%4."/>
      <w:lvlJc w:val="left"/>
      <w:pPr>
        <w:tabs>
          <w:tab w:val="num" w:pos="2880"/>
        </w:tabs>
        <w:ind w:left="2880" w:hanging="360"/>
      </w:pPr>
    </w:lvl>
    <w:lvl w:ilvl="4" w:tplc="F4ECA2A6" w:tentative="1">
      <w:start w:val="1"/>
      <w:numFmt w:val="decimal"/>
      <w:lvlText w:val="%5."/>
      <w:lvlJc w:val="left"/>
      <w:pPr>
        <w:tabs>
          <w:tab w:val="num" w:pos="3600"/>
        </w:tabs>
        <w:ind w:left="3600" w:hanging="360"/>
      </w:pPr>
    </w:lvl>
    <w:lvl w:ilvl="5" w:tplc="291EF294" w:tentative="1">
      <w:start w:val="1"/>
      <w:numFmt w:val="decimal"/>
      <w:lvlText w:val="%6."/>
      <w:lvlJc w:val="left"/>
      <w:pPr>
        <w:tabs>
          <w:tab w:val="num" w:pos="4320"/>
        </w:tabs>
        <w:ind w:left="4320" w:hanging="360"/>
      </w:pPr>
    </w:lvl>
    <w:lvl w:ilvl="6" w:tplc="A3CC6FF8" w:tentative="1">
      <w:start w:val="1"/>
      <w:numFmt w:val="decimal"/>
      <w:lvlText w:val="%7."/>
      <w:lvlJc w:val="left"/>
      <w:pPr>
        <w:tabs>
          <w:tab w:val="num" w:pos="5040"/>
        </w:tabs>
        <w:ind w:left="5040" w:hanging="360"/>
      </w:pPr>
    </w:lvl>
    <w:lvl w:ilvl="7" w:tplc="07E64578" w:tentative="1">
      <w:start w:val="1"/>
      <w:numFmt w:val="decimal"/>
      <w:lvlText w:val="%8."/>
      <w:lvlJc w:val="left"/>
      <w:pPr>
        <w:tabs>
          <w:tab w:val="num" w:pos="5760"/>
        </w:tabs>
        <w:ind w:left="5760" w:hanging="360"/>
      </w:pPr>
    </w:lvl>
    <w:lvl w:ilvl="8" w:tplc="65DC13EA" w:tentative="1">
      <w:start w:val="1"/>
      <w:numFmt w:val="decimal"/>
      <w:lvlText w:val="%9."/>
      <w:lvlJc w:val="left"/>
      <w:pPr>
        <w:tabs>
          <w:tab w:val="num" w:pos="6480"/>
        </w:tabs>
        <w:ind w:left="6480" w:hanging="360"/>
      </w:pPr>
    </w:lvl>
  </w:abstractNum>
  <w:abstractNum w:abstractNumId="17"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9"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4059D"/>
    <w:multiLevelType w:val="hybridMultilevel"/>
    <w:tmpl w:val="FD72B64A"/>
    <w:lvl w:ilvl="0" w:tplc="503EEB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B3A780A"/>
    <w:multiLevelType w:val="hybridMultilevel"/>
    <w:tmpl w:val="70C4A904"/>
    <w:lvl w:ilvl="0" w:tplc="732E3646">
      <w:start w:val="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5B5177"/>
    <w:multiLevelType w:val="hybridMultilevel"/>
    <w:tmpl w:val="ED2652BC"/>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0756E1B6">
      <w:numFmt w:val="bullet"/>
      <w:lvlText w:val="-"/>
      <w:lvlJc w:val="left"/>
      <w:pPr>
        <w:ind w:left="3240" w:hanging="360"/>
      </w:pPr>
      <w:rPr>
        <w:rFonts w:ascii="Times New Roman" w:eastAsia="MS Mincho" w:hAnsi="Times New Roman" w:cs="Times New Roman"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9"/>
  </w:num>
  <w:num w:numId="4">
    <w:abstractNumId w:val="40"/>
  </w:num>
  <w:num w:numId="5">
    <w:abstractNumId w:val="27"/>
  </w:num>
  <w:num w:numId="6">
    <w:abstractNumId w:val="2"/>
  </w:num>
  <w:num w:numId="7">
    <w:abstractNumId w:val="6"/>
  </w:num>
  <w:num w:numId="8">
    <w:abstractNumId w:val="18"/>
  </w:num>
  <w:num w:numId="9">
    <w:abstractNumId w:val="22"/>
  </w:num>
  <w:num w:numId="10">
    <w:abstractNumId w:val="9"/>
  </w:num>
  <w:num w:numId="11">
    <w:abstractNumId w:val="8"/>
  </w:num>
  <w:num w:numId="12">
    <w:abstractNumId w:val="7"/>
  </w:num>
  <w:num w:numId="13">
    <w:abstractNumId w:val="11"/>
  </w:num>
  <w:num w:numId="14">
    <w:abstractNumId w:val="12"/>
  </w:num>
  <w:num w:numId="15">
    <w:abstractNumId w:val="34"/>
  </w:num>
  <w:num w:numId="16">
    <w:abstractNumId w:val="19"/>
  </w:num>
  <w:num w:numId="17">
    <w:abstractNumId w:val="3"/>
  </w:num>
  <w:num w:numId="18">
    <w:abstractNumId w:val="29"/>
  </w:num>
  <w:num w:numId="19">
    <w:abstractNumId w:val="35"/>
  </w:num>
  <w:num w:numId="20">
    <w:abstractNumId w:val="37"/>
  </w:num>
  <w:num w:numId="21">
    <w:abstractNumId w:val="33"/>
  </w:num>
  <w:num w:numId="22">
    <w:abstractNumId w:val="14"/>
  </w:num>
  <w:num w:numId="23">
    <w:abstractNumId w:val="38"/>
  </w:num>
  <w:num w:numId="24">
    <w:abstractNumId w:val="25"/>
  </w:num>
  <w:num w:numId="25">
    <w:abstractNumId w:val="1"/>
  </w:num>
  <w:num w:numId="26">
    <w:abstractNumId w:val="15"/>
  </w:num>
  <w:num w:numId="27">
    <w:abstractNumId w:val="30"/>
  </w:num>
  <w:num w:numId="28">
    <w:abstractNumId w:val="32"/>
  </w:num>
  <w:num w:numId="29">
    <w:abstractNumId w:val="23"/>
  </w:num>
  <w:num w:numId="30">
    <w:abstractNumId w:val="10"/>
  </w:num>
  <w:num w:numId="31">
    <w:abstractNumId w:val="28"/>
  </w:num>
  <w:num w:numId="32">
    <w:abstractNumId w:val="21"/>
  </w:num>
  <w:num w:numId="33">
    <w:abstractNumId w:val="13"/>
  </w:num>
  <w:num w:numId="34">
    <w:abstractNumId w:val="26"/>
  </w:num>
  <w:num w:numId="35">
    <w:abstractNumId w:val="16"/>
  </w:num>
  <w:num w:numId="36">
    <w:abstractNumId w:val="24"/>
  </w:num>
  <w:num w:numId="37">
    <w:abstractNumId w:val="17"/>
  </w:num>
  <w:num w:numId="38">
    <w:abstractNumId w:val="31"/>
  </w:num>
  <w:num w:numId="39">
    <w:abstractNumId w:val="36"/>
  </w:num>
  <w:num w:numId="4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016"/>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0CF7"/>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5D7"/>
    <w:rsid w:val="000209BD"/>
    <w:rsid w:val="00020BFF"/>
    <w:rsid w:val="00020CB2"/>
    <w:rsid w:val="00021757"/>
    <w:rsid w:val="000224E8"/>
    <w:rsid w:val="000229DA"/>
    <w:rsid w:val="000229FB"/>
    <w:rsid w:val="00022E4A"/>
    <w:rsid w:val="00022E97"/>
    <w:rsid w:val="0002345E"/>
    <w:rsid w:val="00023E5C"/>
    <w:rsid w:val="0002505C"/>
    <w:rsid w:val="00025434"/>
    <w:rsid w:val="00026431"/>
    <w:rsid w:val="000268C3"/>
    <w:rsid w:val="0002747B"/>
    <w:rsid w:val="000274A8"/>
    <w:rsid w:val="00027B18"/>
    <w:rsid w:val="00027CCE"/>
    <w:rsid w:val="00030B19"/>
    <w:rsid w:val="00031567"/>
    <w:rsid w:val="000319D7"/>
    <w:rsid w:val="000323EC"/>
    <w:rsid w:val="00032529"/>
    <w:rsid w:val="00032AB8"/>
    <w:rsid w:val="0003419C"/>
    <w:rsid w:val="000346B7"/>
    <w:rsid w:val="000357E9"/>
    <w:rsid w:val="00036710"/>
    <w:rsid w:val="000374F0"/>
    <w:rsid w:val="00037B33"/>
    <w:rsid w:val="000408C0"/>
    <w:rsid w:val="00040B64"/>
    <w:rsid w:val="0004127F"/>
    <w:rsid w:val="000416D4"/>
    <w:rsid w:val="00041783"/>
    <w:rsid w:val="00041BCF"/>
    <w:rsid w:val="00042122"/>
    <w:rsid w:val="000421C4"/>
    <w:rsid w:val="0004220B"/>
    <w:rsid w:val="00042BE6"/>
    <w:rsid w:val="00043833"/>
    <w:rsid w:val="000439C0"/>
    <w:rsid w:val="00043BC5"/>
    <w:rsid w:val="00043F79"/>
    <w:rsid w:val="000442D9"/>
    <w:rsid w:val="00044562"/>
    <w:rsid w:val="00044BAA"/>
    <w:rsid w:val="00044C25"/>
    <w:rsid w:val="0004500C"/>
    <w:rsid w:val="000455AF"/>
    <w:rsid w:val="000460B7"/>
    <w:rsid w:val="000468A5"/>
    <w:rsid w:val="00046FF2"/>
    <w:rsid w:val="00047A86"/>
    <w:rsid w:val="00047D2B"/>
    <w:rsid w:val="000502EF"/>
    <w:rsid w:val="0005048B"/>
    <w:rsid w:val="0005055D"/>
    <w:rsid w:val="00050969"/>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484F"/>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C37"/>
    <w:rsid w:val="0008200D"/>
    <w:rsid w:val="000820DF"/>
    <w:rsid w:val="00083024"/>
    <w:rsid w:val="000832CF"/>
    <w:rsid w:val="00083842"/>
    <w:rsid w:val="000843D9"/>
    <w:rsid w:val="00084864"/>
    <w:rsid w:val="00084F0C"/>
    <w:rsid w:val="00085DF3"/>
    <w:rsid w:val="000868B8"/>
    <w:rsid w:val="00086B96"/>
    <w:rsid w:val="000873B9"/>
    <w:rsid w:val="0008742D"/>
    <w:rsid w:val="000904F2"/>
    <w:rsid w:val="000907C9"/>
    <w:rsid w:val="000908DE"/>
    <w:rsid w:val="00090EB4"/>
    <w:rsid w:val="000910D3"/>
    <w:rsid w:val="00091874"/>
    <w:rsid w:val="00091D20"/>
    <w:rsid w:val="00093E22"/>
    <w:rsid w:val="00094829"/>
    <w:rsid w:val="00096C59"/>
    <w:rsid w:val="0009762D"/>
    <w:rsid w:val="00097964"/>
    <w:rsid w:val="00097992"/>
    <w:rsid w:val="00097FD1"/>
    <w:rsid w:val="000A0268"/>
    <w:rsid w:val="000A0C11"/>
    <w:rsid w:val="000A1012"/>
    <w:rsid w:val="000A10EB"/>
    <w:rsid w:val="000A122B"/>
    <w:rsid w:val="000A22B8"/>
    <w:rsid w:val="000A2D64"/>
    <w:rsid w:val="000A3579"/>
    <w:rsid w:val="000A36E4"/>
    <w:rsid w:val="000A3769"/>
    <w:rsid w:val="000A394F"/>
    <w:rsid w:val="000A47EB"/>
    <w:rsid w:val="000A4C5A"/>
    <w:rsid w:val="000A689E"/>
    <w:rsid w:val="000A6CBD"/>
    <w:rsid w:val="000A71E5"/>
    <w:rsid w:val="000A76E9"/>
    <w:rsid w:val="000A77E2"/>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38E6"/>
    <w:rsid w:val="000C42DD"/>
    <w:rsid w:val="000C4E93"/>
    <w:rsid w:val="000C5A00"/>
    <w:rsid w:val="000C68C7"/>
    <w:rsid w:val="000C6C11"/>
    <w:rsid w:val="000C6CBB"/>
    <w:rsid w:val="000C6D76"/>
    <w:rsid w:val="000C6E31"/>
    <w:rsid w:val="000C7168"/>
    <w:rsid w:val="000D0344"/>
    <w:rsid w:val="000D109A"/>
    <w:rsid w:val="000D1991"/>
    <w:rsid w:val="000D1A60"/>
    <w:rsid w:val="000D1B5C"/>
    <w:rsid w:val="000D2D17"/>
    <w:rsid w:val="000D3B23"/>
    <w:rsid w:val="000D468C"/>
    <w:rsid w:val="000E02F8"/>
    <w:rsid w:val="000E07AC"/>
    <w:rsid w:val="000E0C49"/>
    <w:rsid w:val="000E1353"/>
    <w:rsid w:val="000E13C9"/>
    <w:rsid w:val="000E301C"/>
    <w:rsid w:val="000E3370"/>
    <w:rsid w:val="000E4329"/>
    <w:rsid w:val="000E558F"/>
    <w:rsid w:val="000E6947"/>
    <w:rsid w:val="000E6961"/>
    <w:rsid w:val="000E71B2"/>
    <w:rsid w:val="000E7B72"/>
    <w:rsid w:val="000E7C81"/>
    <w:rsid w:val="000F025B"/>
    <w:rsid w:val="000F0B3C"/>
    <w:rsid w:val="000F1608"/>
    <w:rsid w:val="000F1FC4"/>
    <w:rsid w:val="000F232A"/>
    <w:rsid w:val="000F2961"/>
    <w:rsid w:val="000F3FAD"/>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49"/>
    <w:rsid w:val="00102E6D"/>
    <w:rsid w:val="0010303F"/>
    <w:rsid w:val="0010386F"/>
    <w:rsid w:val="0010434F"/>
    <w:rsid w:val="001044E0"/>
    <w:rsid w:val="001053B5"/>
    <w:rsid w:val="00105B93"/>
    <w:rsid w:val="0010634F"/>
    <w:rsid w:val="00107EFF"/>
    <w:rsid w:val="00107FF6"/>
    <w:rsid w:val="00110973"/>
    <w:rsid w:val="00110CE9"/>
    <w:rsid w:val="001119E6"/>
    <w:rsid w:val="00112C1D"/>
    <w:rsid w:val="00112EE4"/>
    <w:rsid w:val="001133CF"/>
    <w:rsid w:val="00113571"/>
    <w:rsid w:val="00113A99"/>
    <w:rsid w:val="00114EB0"/>
    <w:rsid w:val="00114EBF"/>
    <w:rsid w:val="00115535"/>
    <w:rsid w:val="00116BF0"/>
    <w:rsid w:val="00117B42"/>
    <w:rsid w:val="00117E84"/>
    <w:rsid w:val="00120092"/>
    <w:rsid w:val="00120183"/>
    <w:rsid w:val="0012056B"/>
    <w:rsid w:val="00120CA5"/>
    <w:rsid w:val="0012105B"/>
    <w:rsid w:val="00121CA2"/>
    <w:rsid w:val="00121F90"/>
    <w:rsid w:val="0012227B"/>
    <w:rsid w:val="00122471"/>
    <w:rsid w:val="001227E7"/>
    <w:rsid w:val="00122930"/>
    <w:rsid w:val="00122A05"/>
    <w:rsid w:val="001254EE"/>
    <w:rsid w:val="001256F0"/>
    <w:rsid w:val="00125A22"/>
    <w:rsid w:val="00126539"/>
    <w:rsid w:val="00126BF7"/>
    <w:rsid w:val="00126C58"/>
    <w:rsid w:val="00126E2C"/>
    <w:rsid w:val="00127AEB"/>
    <w:rsid w:val="00130402"/>
    <w:rsid w:val="0013072F"/>
    <w:rsid w:val="0013078D"/>
    <w:rsid w:val="0013091C"/>
    <w:rsid w:val="00130C8A"/>
    <w:rsid w:val="00130DE2"/>
    <w:rsid w:val="00130E69"/>
    <w:rsid w:val="00130EC3"/>
    <w:rsid w:val="001312D1"/>
    <w:rsid w:val="0013156C"/>
    <w:rsid w:val="00131814"/>
    <w:rsid w:val="00131C65"/>
    <w:rsid w:val="00131EA5"/>
    <w:rsid w:val="0013204A"/>
    <w:rsid w:val="001324AB"/>
    <w:rsid w:val="00132625"/>
    <w:rsid w:val="00135B09"/>
    <w:rsid w:val="00136E59"/>
    <w:rsid w:val="0013778B"/>
    <w:rsid w:val="00140232"/>
    <w:rsid w:val="0014087A"/>
    <w:rsid w:val="00141333"/>
    <w:rsid w:val="00141DD6"/>
    <w:rsid w:val="00143A5E"/>
    <w:rsid w:val="00144AA6"/>
    <w:rsid w:val="00145B36"/>
    <w:rsid w:val="00145E0C"/>
    <w:rsid w:val="0014638D"/>
    <w:rsid w:val="0015093A"/>
    <w:rsid w:val="00150FD5"/>
    <w:rsid w:val="00152278"/>
    <w:rsid w:val="00152397"/>
    <w:rsid w:val="00152608"/>
    <w:rsid w:val="0015526C"/>
    <w:rsid w:val="001558A0"/>
    <w:rsid w:val="0015591C"/>
    <w:rsid w:val="0015646A"/>
    <w:rsid w:val="00156B3C"/>
    <w:rsid w:val="00157372"/>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2D87"/>
    <w:rsid w:val="0017427C"/>
    <w:rsid w:val="00177369"/>
    <w:rsid w:val="001775C4"/>
    <w:rsid w:val="00177630"/>
    <w:rsid w:val="001778DC"/>
    <w:rsid w:val="00177DA8"/>
    <w:rsid w:val="00177ED9"/>
    <w:rsid w:val="0018017B"/>
    <w:rsid w:val="00180355"/>
    <w:rsid w:val="001805E4"/>
    <w:rsid w:val="00180A3E"/>
    <w:rsid w:val="00181069"/>
    <w:rsid w:val="00184281"/>
    <w:rsid w:val="00184548"/>
    <w:rsid w:val="00184B8C"/>
    <w:rsid w:val="00184EF7"/>
    <w:rsid w:val="001860A0"/>
    <w:rsid w:val="00186B3B"/>
    <w:rsid w:val="0019227A"/>
    <w:rsid w:val="001936A4"/>
    <w:rsid w:val="00195650"/>
    <w:rsid w:val="00195FA6"/>
    <w:rsid w:val="0019659B"/>
    <w:rsid w:val="001968A1"/>
    <w:rsid w:val="001975FD"/>
    <w:rsid w:val="001977C8"/>
    <w:rsid w:val="00197C7B"/>
    <w:rsid w:val="001A1B88"/>
    <w:rsid w:val="001A1F92"/>
    <w:rsid w:val="001A2382"/>
    <w:rsid w:val="001A252A"/>
    <w:rsid w:val="001A34F0"/>
    <w:rsid w:val="001A38C1"/>
    <w:rsid w:val="001A461E"/>
    <w:rsid w:val="001A46D3"/>
    <w:rsid w:val="001A4DA8"/>
    <w:rsid w:val="001A5FFD"/>
    <w:rsid w:val="001A6570"/>
    <w:rsid w:val="001A68F4"/>
    <w:rsid w:val="001A6B1C"/>
    <w:rsid w:val="001A6CB0"/>
    <w:rsid w:val="001B0894"/>
    <w:rsid w:val="001B1168"/>
    <w:rsid w:val="001B1BB1"/>
    <w:rsid w:val="001B1D4A"/>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1E5"/>
    <w:rsid w:val="001B7487"/>
    <w:rsid w:val="001B7C5B"/>
    <w:rsid w:val="001B7CA3"/>
    <w:rsid w:val="001C022C"/>
    <w:rsid w:val="001C0238"/>
    <w:rsid w:val="001C0482"/>
    <w:rsid w:val="001C111C"/>
    <w:rsid w:val="001C1982"/>
    <w:rsid w:val="001C2AB9"/>
    <w:rsid w:val="001C2DD3"/>
    <w:rsid w:val="001C3EB2"/>
    <w:rsid w:val="001C4A8B"/>
    <w:rsid w:val="001C50FF"/>
    <w:rsid w:val="001C555F"/>
    <w:rsid w:val="001C5825"/>
    <w:rsid w:val="001C5F62"/>
    <w:rsid w:val="001C6466"/>
    <w:rsid w:val="001C6FB6"/>
    <w:rsid w:val="001C7E96"/>
    <w:rsid w:val="001D1842"/>
    <w:rsid w:val="001D1957"/>
    <w:rsid w:val="001D1A96"/>
    <w:rsid w:val="001D1EAA"/>
    <w:rsid w:val="001D2965"/>
    <w:rsid w:val="001D3108"/>
    <w:rsid w:val="001D44C8"/>
    <w:rsid w:val="001D4EF0"/>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BD3"/>
    <w:rsid w:val="00207048"/>
    <w:rsid w:val="0020745E"/>
    <w:rsid w:val="00207793"/>
    <w:rsid w:val="002107B2"/>
    <w:rsid w:val="00210D04"/>
    <w:rsid w:val="00210FA5"/>
    <w:rsid w:val="00211410"/>
    <w:rsid w:val="0021160E"/>
    <w:rsid w:val="00212651"/>
    <w:rsid w:val="002130DB"/>
    <w:rsid w:val="002136CB"/>
    <w:rsid w:val="00214127"/>
    <w:rsid w:val="00214991"/>
    <w:rsid w:val="00215E50"/>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4A2"/>
    <w:rsid w:val="0023360F"/>
    <w:rsid w:val="00234668"/>
    <w:rsid w:val="00234883"/>
    <w:rsid w:val="002349EB"/>
    <w:rsid w:val="00234F69"/>
    <w:rsid w:val="00234F8F"/>
    <w:rsid w:val="00235251"/>
    <w:rsid w:val="002357EF"/>
    <w:rsid w:val="00235B4C"/>
    <w:rsid w:val="00236705"/>
    <w:rsid w:val="0023672F"/>
    <w:rsid w:val="0023683D"/>
    <w:rsid w:val="002369CF"/>
    <w:rsid w:val="00236A30"/>
    <w:rsid w:val="002376A3"/>
    <w:rsid w:val="002379A1"/>
    <w:rsid w:val="00237BBB"/>
    <w:rsid w:val="00237FAD"/>
    <w:rsid w:val="0024335F"/>
    <w:rsid w:val="0024362B"/>
    <w:rsid w:val="00243BC1"/>
    <w:rsid w:val="002442BB"/>
    <w:rsid w:val="00244332"/>
    <w:rsid w:val="002446DC"/>
    <w:rsid w:val="00244B5C"/>
    <w:rsid w:val="00244DC7"/>
    <w:rsid w:val="00245B23"/>
    <w:rsid w:val="002467C7"/>
    <w:rsid w:val="00246DE8"/>
    <w:rsid w:val="0025022A"/>
    <w:rsid w:val="00250854"/>
    <w:rsid w:val="00251402"/>
    <w:rsid w:val="0025228F"/>
    <w:rsid w:val="0025292A"/>
    <w:rsid w:val="002530BE"/>
    <w:rsid w:val="00253EB4"/>
    <w:rsid w:val="00253FB2"/>
    <w:rsid w:val="00254949"/>
    <w:rsid w:val="00254FC1"/>
    <w:rsid w:val="00257195"/>
    <w:rsid w:val="0025772C"/>
    <w:rsid w:val="002578D8"/>
    <w:rsid w:val="00261065"/>
    <w:rsid w:val="002613A5"/>
    <w:rsid w:val="0026280B"/>
    <w:rsid w:val="002654C7"/>
    <w:rsid w:val="00265A7D"/>
    <w:rsid w:val="00265B22"/>
    <w:rsid w:val="00265FB9"/>
    <w:rsid w:val="00267881"/>
    <w:rsid w:val="00270A19"/>
    <w:rsid w:val="00271DE1"/>
    <w:rsid w:val="002723F2"/>
    <w:rsid w:val="00272414"/>
    <w:rsid w:val="00273499"/>
    <w:rsid w:val="00273821"/>
    <w:rsid w:val="00273B20"/>
    <w:rsid w:val="00273FC1"/>
    <w:rsid w:val="0027415C"/>
    <w:rsid w:val="00274E67"/>
    <w:rsid w:val="00275D12"/>
    <w:rsid w:val="00276751"/>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8AE"/>
    <w:rsid w:val="00293C77"/>
    <w:rsid w:val="00293D64"/>
    <w:rsid w:val="00293D85"/>
    <w:rsid w:val="00293F3E"/>
    <w:rsid w:val="002952E2"/>
    <w:rsid w:val="00295352"/>
    <w:rsid w:val="0029573B"/>
    <w:rsid w:val="002959FF"/>
    <w:rsid w:val="00295C05"/>
    <w:rsid w:val="00295D94"/>
    <w:rsid w:val="002962CA"/>
    <w:rsid w:val="00296616"/>
    <w:rsid w:val="002A0B49"/>
    <w:rsid w:val="002A35D0"/>
    <w:rsid w:val="002A3934"/>
    <w:rsid w:val="002A3DE8"/>
    <w:rsid w:val="002A3F4B"/>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685"/>
    <w:rsid w:val="002C0977"/>
    <w:rsid w:val="002C197A"/>
    <w:rsid w:val="002C21BE"/>
    <w:rsid w:val="002C2414"/>
    <w:rsid w:val="002C24E5"/>
    <w:rsid w:val="002C28CD"/>
    <w:rsid w:val="002C2C81"/>
    <w:rsid w:val="002C3479"/>
    <w:rsid w:val="002C3F9C"/>
    <w:rsid w:val="002C4BB7"/>
    <w:rsid w:val="002C4F19"/>
    <w:rsid w:val="002C5329"/>
    <w:rsid w:val="002C5758"/>
    <w:rsid w:val="002C5AD8"/>
    <w:rsid w:val="002C5BCD"/>
    <w:rsid w:val="002C63B6"/>
    <w:rsid w:val="002C6820"/>
    <w:rsid w:val="002C7216"/>
    <w:rsid w:val="002C73CF"/>
    <w:rsid w:val="002C7B02"/>
    <w:rsid w:val="002D12AE"/>
    <w:rsid w:val="002D1D19"/>
    <w:rsid w:val="002D2931"/>
    <w:rsid w:val="002D32AD"/>
    <w:rsid w:val="002D3445"/>
    <w:rsid w:val="002D3CF7"/>
    <w:rsid w:val="002D3F6E"/>
    <w:rsid w:val="002D4229"/>
    <w:rsid w:val="002D4826"/>
    <w:rsid w:val="002D4883"/>
    <w:rsid w:val="002D4B06"/>
    <w:rsid w:val="002D4DCF"/>
    <w:rsid w:val="002D55C0"/>
    <w:rsid w:val="002D58D1"/>
    <w:rsid w:val="002D6D4B"/>
    <w:rsid w:val="002D721E"/>
    <w:rsid w:val="002D7380"/>
    <w:rsid w:val="002E068A"/>
    <w:rsid w:val="002E0E6D"/>
    <w:rsid w:val="002E16EB"/>
    <w:rsid w:val="002E1E44"/>
    <w:rsid w:val="002E2184"/>
    <w:rsid w:val="002E3CAD"/>
    <w:rsid w:val="002E3EF6"/>
    <w:rsid w:val="002E4216"/>
    <w:rsid w:val="002E438A"/>
    <w:rsid w:val="002E4791"/>
    <w:rsid w:val="002E4C5F"/>
    <w:rsid w:val="002E5A45"/>
    <w:rsid w:val="002E5E1A"/>
    <w:rsid w:val="002E74B9"/>
    <w:rsid w:val="002E768D"/>
    <w:rsid w:val="002E7703"/>
    <w:rsid w:val="002E7FAE"/>
    <w:rsid w:val="002F03BC"/>
    <w:rsid w:val="002F04C9"/>
    <w:rsid w:val="002F1E63"/>
    <w:rsid w:val="002F1F95"/>
    <w:rsid w:val="002F3542"/>
    <w:rsid w:val="002F4309"/>
    <w:rsid w:val="002F54D8"/>
    <w:rsid w:val="002F55B2"/>
    <w:rsid w:val="002F56DE"/>
    <w:rsid w:val="002F6B54"/>
    <w:rsid w:val="002F6F58"/>
    <w:rsid w:val="002F7A88"/>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C4C"/>
    <w:rsid w:val="00310F20"/>
    <w:rsid w:val="00311227"/>
    <w:rsid w:val="0031179C"/>
    <w:rsid w:val="00312856"/>
    <w:rsid w:val="0031543D"/>
    <w:rsid w:val="00315F2F"/>
    <w:rsid w:val="00316037"/>
    <w:rsid w:val="00316D12"/>
    <w:rsid w:val="00316D4A"/>
    <w:rsid w:val="00317124"/>
    <w:rsid w:val="00317355"/>
    <w:rsid w:val="003173E6"/>
    <w:rsid w:val="003179C2"/>
    <w:rsid w:val="003205DA"/>
    <w:rsid w:val="00320632"/>
    <w:rsid w:val="0032143F"/>
    <w:rsid w:val="00321599"/>
    <w:rsid w:val="00321645"/>
    <w:rsid w:val="003226A2"/>
    <w:rsid w:val="00322BF9"/>
    <w:rsid w:val="00323042"/>
    <w:rsid w:val="00324000"/>
    <w:rsid w:val="00324E7A"/>
    <w:rsid w:val="00325769"/>
    <w:rsid w:val="00325B4A"/>
    <w:rsid w:val="00325B85"/>
    <w:rsid w:val="00326166"/>
    <w:rsid w:val="00326593"/>
    <w:rsid w:val="00326B4F"/>
    <w:rsid w:val="00326C1A"/>
    <w:rsid w:val="00327381"/>
    <w:rsid w:val="003274D6"/>
    <w:rsid w:val="0032781E"/>
    <w:rsid w:val="00327C4D"/>
    <w:rsid w:val="00327C80"/>
    <w:rsid w:val="00330421"/>
    <w:rsid w:val="00330D11"/>
    <w:rsid w:val="00330F71"/>
    <w:rsid w:val="00330F7D"/>
    <w:rsid w:val="003313FD"/>
    <w:rsid w:val="0033143D"/>
    <w:rsid w:val="003314CB"/>
    <w:rsid w:val="00331D5B"/>
    <w:rsid w:val="00331D74"/>
    <w:rsid w:val="00332B0C"/>
    <w:rsid w:val="00333145"/>
    <w:rsid w:val="003336AC"/>
    <w:rsid w:val="00333B90"/>
    <w:rsid w:val="00334763"/>
    <w:rsid w:val="00334BBB"/>
    <w:rsid w:val="0033534C"/>
    <w:rsid w:val="00335FD4"/>
    <w:rsid w:val="00336837"/>
    <w:rsid w:val="00336954"/>
    <w:rsid w:val="003369BB"/>
    <w:rsid w:val="00337161"/>
    <w:rsid w:val="003371C6"/>
    <w:rsid w:val="00337418"/>
    <w:rsid w:val="0033763F"/>
    <w:rsid w:val="003406B4"/>
    <w:rsid w:val="00340FC5"/>
    <w:rsid w:val="003410F1"/>
    <w:rsid w:val="00341115"/>
    <w:rsid w:val="003421F3"/>
    <w:rsid w:val="00342A3B"/>
    <w:rsid w:val="00343595"/>
    <w:rsid w:val="003436A3"/>
    <w:rsid w:val="003452B6"/>
    <w:rsid w:val="003461CD"/>
    <w:rsid w:val="00346702"/>
    <w:rsid w:val="0034677C"/>
    <w:rsid w:val="00347361"/>
    <w:rsid w:val="00347564"/>
    <w:rsid w:val="0035052F"/>
    <w:rsid w:val="00351153"/>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4D63"/>
    <w:rsid w:val="00365E96"/>
    <w:rsid w:val="00365EE9"/>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67"/>
    <w:rsid w:val="00387985"/>
    <w:rsid w:val="00387CA6"/>
    <w:rsid w:val="00387EF5"/>
    <w:rsid w:val="00390EDA"/>
    <w:rsid w:val="00391A25"/>
    <w:rsid w:val="00391BE3"/>
    <w:rsid w:val="00391C96"/>
    <w:rsid w:val="003923AD"/>
    <w:rsid w:val="003935FF"/>
    <w:rsid w:val="003936C2"/>
    <w:rsid w:val="00393AB1"/>
    <w:rsid w:val="00393C91"/>
    <w:rsid w:val="00393FA3"/>
    <w:rsid w:val="0039412B"/>
    <w:rsid w:val="00394CF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A776D"/>
    <w:rsid w:val="003B05C1"/>
    <w:rsid w:val="003B0F75"/>
    <w:rsid w:val="003B2161"/>
    <w:rsid w:val="003B3117"/>
    <w:rsid w:val="003B5800"/>
    <w:rsid w:val="003B5D1A"/>
    <w:rsid w:val="003B77BE"/>
    <w:rsid w:val="003B7BC8"/>
    <w:rsid w:val="003B7C7F"/>
    <w:rsid w:val="003C0413"/>
    <w:rsid w:val="003C0C26"/>
    <w:rsid w:val="003C0DA1"/>
    <w:rsid w:val="003C11D7"/>
    <w:rsid w:val="003C1312"/>
    <w:rsid w:val="003C3310"/>
    <w:rsid w:val="003C46E4"/>
    <w:rsid w:val="003C482C"/>
    <w:rsid w:val="003C4AF2"/>
    <w:rsid w:val="003C4C53"/>
    <w:rsid w:val="003C5472"/>
    <w:rsid w:val="003C5BB0"/>
    <w:rsid w:val="003C6888"/>
    <w:rsid w:val="003C6D1F"/>
    <w:rsid w:val="003C6D51"/>
    <w:rsid w:val="003C7216"/>
    <w:rsid w:val="003D0826"/>
    <w:rsid w:val="003D0F1F"/>
    <w:rsid w:val="003D115C"/>
    <w:rsid w:val="003D1661"/>
    <w:rsid w:val="003D17A2"/>
    <w:rsid w:val="003D1A37"/>
    <w:rsid w:val="003D4B4C"/>
    <w:rsid w:val="003D4CBF"/>
    <w:rsid w:val="003D4EFC"/>
    <w:rsid w:val="003D5DCB"/>
    <w:rsid w:val="003D665A"/>
    <w:rsid w:val="003D6692"/>
    <w:rsid w:val="003D6F36"/>
    <w:rsid w:val="003D7D85"/>
    <w:rsid w:val="003E066E"/>
    <w:rsid w:val="003E0E02"/>
    <w:rsid w:val="003E0E80"/>
    <w:rsid w:val="003E12BD"/>
    <w:rsid w:val="003E1606"/>
    <w:rsid w:val="003E191B"/>
    <w:rsid w:val="003E2447"/>
    <w:rsid w:val="003E3A8C"/>
    <w:rsid w:val="003E3ABC"/>
    <w:rsid w:val="003E3C30"/>
    <w:rsid w:val="003E4491"/>
    <w:rsid w:val="003E47BE"/>
    <w:rsid w:val="003E4F0B"/>
    <w:rsid w:val="003E5561"/>
    <w:rsid w:val="003E576C"/>
    <w:rsid w:val="003E656C"/>
    <w:rsid w:val="003E657F"/>
    <w:rsid w:val="003E6759"/>
    <w:rsid w:val="003E69F6"/>
    <w:rsid w:val="003E6C2A"/>
    <w:rsid w:val="003E71D0"/>
    <w:rsid w:val="003E7F9C"/>
    <w:rsid w:val="003F0800"/>
    <w:rsid w:val="003F0C19"/>
    <w:rsid w:val="003F0DFF"/>
    <w:rsid w:val="003F16AC"/>
    <w:rsid w:val="003F1A72"/>
    <w:rsid w:val="003F1A99"/>
    <w:rsid w:val="003F1DA4"/>
    <w:rsid w:val="003F21A6"/>
    <w:rsid w:val="003F2306"/>
    <w:rsid w:val="003F2588"/>
    <w:rsid w:val="003F27D5"/>
    <w:rsid w:val="003F2910"/>
    <w:rsid w:val="003F2930"/>
    <w:rsid w:val="003F2A6E"/>
    <w:rsid w:val="003F5304"/>
    <w:rsid w:val="003F5516"/>
    <w:rsid w:val="003F5F6A"/>
    <w:rsid w:val="003F60DE"/>
    <w:rsid w:val="003F61EC"/>
    <w:rsid w:val="003F6A59"/>
    <w:rsid w:val="00405F3D"/>
    <w:rsid w:val="004061DD"/>
    <w:rsid w:val="0040734E"/>
    <w:rsid w:val="0040782C"/>
    <w:rsid w:val="00407900"/>
    <w:rsid w:val="00407AFD"/>
    <w:rsid w:val="00407F9F"/>
    <w:rsid w:val="0041097E"/>
    <w:rsid w:val="00410C01"/>
    <w:rsid w:val="004122AC"/>
    <w:rsid w:val="00412884"/>
    <w:rsid w:val="004131D9"/>
    <w:rsid w:val="0041390E"/>
    <w:rsid w:val="00414BB3"/>
    <w:rsid w:val="00415963"/>
    <w:rsid w:val="0041669D"/>
    <w:rsid w:val="00416961"/>
    <w:rsid w:val="00416AC5"/>
    <w:rsid w:val="004201F7"/>
    <w:rsid w:val="00421E1E"/>
    <w:rsid w:val="00421EAB"/>
    <w:rsid w:val="004242F9"/>
    <w:rsid w:val="00426620"/>
    <w:rsid w:val="0042735E"/>
    <w:rsid w:val="00427BCC"/>
    <w:rsid w:val="004300CD"/>
    <w:rsid w:val="004303A0"/>
    <w:rsid w:val="00430D05"/>
    <w:rsid w:val="00430DCB"/>
    <w:rsid w:val="004318BE"/>
    <w:rsid w:val="004327E4"/>
    <w:rsid w:val="00433E63"/>
    <w:rsid w:val="004349FF"/>
    <w:rsid w:val="00434BE2"/>
    <w:rsid w:val="004357F7"/>
    <w:rsid w:val="00435C19"/>
    <w:rsid w:val="00435C42"/>
    <w:rsid w:val="004361B0"/>
    <w:rsid w:val="00437000"/>
    <w:rsid w:val="004375F8"/>
    <w:rsid w:val="00437A99"/>
    <w:rsid w:val="004407C5"/>
    <w:rsid w:val="00440E69"/>
    <w:rsid w:val="00441CFA"/>
    <w:rsid w:val="00441DB5"/>
    <w:rsid w:val="00443855"/>
    <w:rsid w:val="00444983"/>
    <w:rsid w:val="00444F8C"/>
    <w:rsid w:val="004453C9"/>
    <w:rsid w:val="00445A1C"/>
    <w:rsid w:val="0044674B"/>
    <w:rsid w:val="00446771"/>
    <w:rsid w:val="00446AD9"/>
    <w:rsid w:val="00450BFC"/>
    <w:rsid w:val="00452E82"/>
    <w:rsid w:val="00453767"/>
    <w:rsid w:val="00453897"/>
    <w:rsid w:val="004542E4"/>
    <w:rsid w:val="00454983"/>
    <w:rsid w:val="00454B84"/>
    <w:rsid w:val="004555BE"/>
    <w:rsid w:val="00455A36"/>
    <w:rsid w:val="00455A45"/>
    <w:rsid w:val="00455F90"/>
    <w:rsid w:val="004567A8"/>
    <w:rsid w:val="00456EF9"/>
    <w:rsid w:val="00456FB2"/>
    <w:rsid w:val="00457C11"/>
    <w:rsid w:val="00457E6A"/>
    <w:rsid w:val="0046072B"/>
    <w:rsid w:val="004607BA"/>
    <w:rsid w:val="00460DDF"/>
    <w:rsid w:val="00460DFE"/>
    <w:rsid w:val="00461017"/>
    <w:rsid w:val="0046198D"/>
    <w:rsid w:val="00461DC0"/>
    <w:rsid w:val="00461FA9"/>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487D"/>
    <w:rsid w:val="00475029"/>
    <w:rsid w:val="0047550E"/>
    <w:rsid w:val="00475FA8"/>
    <w:rsid w:val="004761B3"/>
    <w:rsid w:val="00476339"/>
    <w:rsid w:val="0047739E"/>
    <w:rsid w:val="00481649"/>
    <w:rsid w:val="004818D8"/>
    <w:rsid w:val="004818EA"/>
    <w:rsid w:val="004822A4"/>
    <w:rsid w:val="004822F3"/>
    <w:rsid w:val="004831D0"/>
    <w:rsid w:val="00483D3E"/>
    <w:rsid w:val="00483DD0"/>
    <w:rsid w:val="00483ED7"/>
    <w:rsid w:val="004843C4"/>
    <w:rsid w:val="004865D5"/>
    <w:rsid w:val="00486D5B"/>
    <w:rsid w:val="00487A1F"/>
    <w:rsid w:val="004905B3"/>
    <w:rsid w:val="00490CEE"/>
    <w:rsid w:val="00491116"/>
    <w:rsid w:val="0049166A"/>
    <w:rsid w:val="00491C2A"/>
    <w:rsid w:val="00491E6B"/>
    <w:rsid w:val="00491F4A"/>
    <w:rsid w:val="00492263"/>
    <w:rsid w:val="00492450"/>
    <w:rsid w:val="0049389B"/>
    <w:rsid w:val="004938DF"/>
    <w:rsid w:val="0049399B"/>
    <w:rsid w:val="00493C9D"/>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4EC1"/>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225"/>
    <w:rsid w:val="004B73E3"/>
    <w:rsid w:val="004B75AB"/>
    <w:rsid w:val="004C0C0C"/>
    <w:rsid w:val="004C0CE1"/>
    <w:rsid w:val="004C0DAF"/>
    <w:rsid w:val="004C44CD"/>
    <w:rsid w:val="004C4FA4"/>
    <w:rsid w:val="004C5480"/>
    <w:rsid w:val="004C5649"/>
    <w:rsid w:val="004C65ED"/>
    <w:rsid w:val="004C6CE3"/>
    <w:rsid w:val="004C702B"/>
    <w:rsid w:val="004C713F"/>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5CB4"/>
    <w:rsid w:val="004E6034"/>
    <w:rsid w:val="004E63A3"/>
    <w:rsid w:val="004E6920"/>
    <w:rsid w:val="004E7EAF"/>
    <w:rsid w:val="004F0D89"/>
    <w:rsid w:val="004F2ABD"/>
    <w:rsid w:val="004F2B49"/>
    <w:rsid w:val="004F2C82"/>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4F7B67"/>
    <w:rsid w:val="00500786"/>
    <w:rsid w:val="00501087"/>
    <w:rsid w:val="00501FA3"/>
    <w:rsid w:val="005021E6"/>
    <w:rsid w:val="00502801"/>
    <w:rsid w:val="00502CE9"/>
    <w:rsid w:val="00502EB2"/>
    <w:rsid w:val="00503992"/>
    <w:rsid w:val="0050449A"/>
    <w:rsid w:val="00504E75"/>
    <w:rsid w:val="00505877"/>
    <w:rsid w:val="005058E9"/>
    <w:rsid w:val="00506B18"/>
    <w:rsid w:val="00506CEC"/>
    <w:rsid w:val="00510E6F"/>
    <w:rsid w:val="00510F75"/>
    <w:rsid w:val="00510FB1"/>
    <w:rsid w:val="005125DD"/>
    <w:rsid w:val="00512908"/>
    <w:rsid w:val="005129A1"/>
    <w:rsid w:val="0051371E"/>
    <w:rsid w:val="0051382D"/>
    <w:rsid w:val="00513ECA"/>
    <w:rsid w:val="00514BA5"/>
    <w:rsid w:val="00514D26"/>
    <w:rsid w:val="00516344"/>
    <w:rsid w:val="0051671D"/>
    <w:rsid w:val="00516808"/>
    <w:rsid w:val="00516AC2"/>
    <w:rsid w:val="00516B16"/>
    <w:rsid w:val="0051735C"/>
    <w:rsid w:val="0051781B"/>
    <w:rsid w:val="005203B7"/>
    <w:rsid w:val="0052072E"/>
    <w:rsid w:val="005210E7"/>
    <w:rsid w:val="00521D41"/>
    <w:rsid w:val="005223F3"/>
    <w:rsid w:val="00522916"/>
    <w:rsid w:val="00522A48"/>
    <w:rsid w:val="005232AC"/>
    <w:rsid w:val="00523775"/>
    <w:rsid w:val="00523857"/>
    <w:rsid w:val="0052398C"/>
    <w:rsid w:val="00523B56"/>
    <w:rsid w:val="00524061"/>
    <w:rsid w:val="005242AC"/>
    <w:rsid w:val="00524307"/>
    <w:rsid w:val="00524657"/>
    <w:rsid w:val="00524C29"/>
    <w:rsid w:val="005266F6"/>
    <w:rsid w:val="00526805"/>
    <w:rsid w:val="00526910"/>
    <w:rsid w:val="00526A4F"/>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37C0C"/>
    <w:rsid w:val="0054059A"/>
    <w:rsid w:val="00540FEA"/>
    <w:rsid w:val="00541256"/>
    <w:rsid w:val="005433B9"/>
    <w:rsid w:val="0054438E"/>
    <w:rsid w:val="00545372"/>
    <w:rsid w:val="0054576E"/>
    <w:rsid w:val="005457F5"/>
    <w:rsid w:val="0054652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2CF"/>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18E"/>
    <w:rsid w:val="0056791E"/>
    <w:rsid w:val="0056797E"/>
    <w:rsid w:val="00567EB3"/>
    <w:rsid w:val="00570D48"/>
    <w:rsid w:val="00570E3F"/>
    <w:rsid w:val="00572763"/>
    <w:rsid w:val="00572797"/>
    <w:rsid w:val="005728A9"/>
    <w:rsid w:val="00572B6C"/>
    <w:rsid w:val="00572CAF"/>
    <w:rsid w:val="00572D3D"/>
    <w:rsid w:val="0057386C"/>
    <w:rsid w:val="00573C46"/>
    <w:rsid w:val="00573CE7"/>
    <w:rsid w:val="00573E45"/>
    <w:rsid w:val="0057426E"/>
    <w:rsid w:val="00575C14"/>
    <w:rsid w:val="005761D2"/>
    <w:rsid w:val="00576998"/>
    <w:rsid w:val="00577456"/>
    <w:rsid w:val="00577754"/>
    <w:rsid w:val="00577BB6"/>
    <w:rsid w:val="00580AFD"/>
    <w:rsid w:val="0058102B"/>
    <w:rsid w:val="005810B1"/>
    <w:rsid w:val="0058126D"/>
    <w:rsid w:val="005813D4"/>
    <w:rsid w:val="00582B7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D35"/>
    <w:rsid w:val="00592FF4"/>
    <w:rsid w:val="005933FE"/>
    <w:rsid w:val="005936AE"/>
    <w:rsid w:val="005936AF"/>
    <w:rsid w:val="00593E8D"/>
    <w:rsid w:val="00594020"/>
    <w:rsid w:val="005944E5"/>
    <w:rsid w:val="00594A46"/>
    <w:rsid w:val="00594C55"/>
    <w:rsid w:val="00594E44"/>
    <w:rsid w:val="005954F1"/>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2D27"/>
    <w:rsid w:val="005B3220"/>
    <w:rsid w:val="005B5098"/>
    <w:rsid w:val="005B57AD"/>
    <w:rsid w:val="005B6109"/>
    <w:rsid w:val="005B64D0"/>
    <w:rsid w:val="005B662F"/>
    <w:rsid w:val="005B6F97"/>
    <w:rsid w:val="005B79EA"/>
    <w:rsid w:val="005C0B1C"/>
    <w:rsid w:val="005C1694"/>
    <w:rsid w:val="005C25B7"/>
    <w:rsid w:val="005C32EB"/>
    <w:rsid w:val="005C398B"/>
    <w:rsid w:val="005C3EA0"/>
    <w:rsid w:val="005C4616"/>
    <w:rsid w:val="005C48DB"/>
    <w:rsid w:val="005C4A86"/>
    <w:rsid w:val="005C5ED4"/>
    <w:rsid w:val="005C7656"/>
    <w:rsid w:val="005D013E"/>
    <w:rsid w:val="005D0520"/>
    <w:rsid w:val="005D1877"/>
    <w:rsid w:val="005D1DAC"/>
    <w:rsid w:val="005D1E01"/>
    <w:rsid w:val="005D2E91"/>
    <w:rsid w:val="005D38FB"/>
    <w:rsid w:val="005D4473"/>
    <w:rsid w:val="005D50BB"/>
    <w:rsid w:val="005D5A2E"/>
    <w:rsid w:val="005D6ADD"/>
    <w:rsid w:val="005D78C9"/>
    <w:rsid w:val="005E0079"/>
    <w:rsid w:val="005E066C"/>
    <w:rsid w:val="005E0D2B"/>
    <w:rsid w:val="005E1829"/>
    <w:rsid w:val="005E1B07"/>
    <w:rsid w:val="005E2AF2"/>
    <w:rsid w:val="005E2C44"/>
    <w:rsid w:val="005E300B"/>
    <w:rsid w:val="005E3280"/>
    <w:rsid w:val="005E344F"/>
    <w:rsid w:val="005E35DE"/>
    <w:rsid w:val="005E43EA"/>
    <w:rsid w:val="005E50BD"/>
    <w:rsid w:val="005E5781"/>
    <w:rsid w:val="005E5A4E"/>
    <w:rsid w:val="005E64D8"/>
    <w:rsid w:val="005F02DE"/>
    <w:rsid w:val="005F0E08"/>
    <w:rsid w:val="005F1E30"/>
    <w:rsid w:val="005F3174"/>
    <w:rsid w:val="005F32BA"/>
    <w:rsid w:val="005F48CD"/>
    <w:rsid w:val="005F4B88"/>
    <w:rsid w:val="005F4DE4"/>
    <w:rsid w:val="005F5E92"/>
    <w:rsid w:val="005F6A79"/>
    <w:rsid w:val="005F6BC9"/>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29B"/>
    <w:rsid w:val="00622936"/>
    <w:rsid w:val="00623624"/>
    <w:rsid w:val="00623FA7"/>
    <w:rsid w:val="00625723"/>
    <w:rsid w:val="0062593C"/>
    <w:rsid w:val="00625940"/>
    <w:rsid w:val="00625CEF"/>
    <w:rsid w:val="00625DDC"/>
    <w:rsid w:val="00626DE8"/>
    <w:rsid w:val="006271EC"/>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37AAD"/>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5459"/>
    <w:rsid w:val="00646458"/>
    <w:rsid w:val="006464D4"/>
    <w:rsid w:val="00647E1E"/>
    <w:rsid w:val="006507B7"/>
    <w:rsid w:val="00652E41"/>
    <w:rsid w:val="00653C4F"/>
    <w:rsid w:val="00653D47"/>
    <w:rsid w:val="0065407D"/>
    <w:rsid w:val="00654A1C"/>
    <w:rsid w:val="006552E2"/>
    <w:rsid w:val="00656298"/>
    <w:rsid w:val="006574A6"/>
    <w:rsid w:val="0066041B"/>
    <w:rsid w:val="006611F6"/>
    <w:rsid w:val="00661F1C"/>
    <w:rsid w:val="00662555"/>
    <w:rsid w:val="0066303A"/>
    <w:rsid w:val="006631D6"/>
    <w:rsid w:val="006631D9"/>
    <w:rsid w:val="0066343D"/>
    <w:rsid w:val="006643F4"/>
    <w:rsid w:val="006645D7"/>
    <w:rsid w:val="00664C7E"/>
    <w:rsid w:val="00664EE1"/>
    <w:rsid w:val="00665399"/>
    <w:rsid w:val="0066605D"/>
    <w:rsid w:val="006660C6"/>
    <w:rsid w:val="00666395"/>
    <w:rsid w:val="00666DD8"/>
    <w:rsid w:val="00666E5C"/>
    <w:rsid w:val="0066731F"/>
    <w:rsid w:val="0066736F"/>
    <w:rsid w:val="00667CAE"/>
    <w:rsid w:val="006705F0"/>
    <w:rsid w:val="00670B5A"/>
    <w:rsid w:val="00670B7C"/>
    <w:rsid w:val="00670E0C"/>
    <w:rsid w:val="00670E91"/>
    <w:rsid w:val="00671283"/>
    <w:rsid w:val="00671CA3"/>
    <w:rsid w:val="00671DF8"/>
    <w:rsid w:val="00672394"/>
    <w:rsid w:val="006726F6"/>
    <w:rsid w:val="006726FE"/>
    <w:rsid w:val="00673123"/>
    <w:rsid w:val="006736F7"/>
    <w:rsid w:val="006739D5"/>
    <w:rsid w:val="00673B4E"/>
    <w:rsid w:val="00673F38"/>
    <w:rsid w:val="00674613"/>
    <w:rsid w:val="00674A87"/>
    <w:rsid w:val="0067571A"/>
    <w:rsid w:val="00675B36"/>
    <w:rsid w:val="006765FF"/>
    <w:rsid w:val="0067664C"/>
    <w:rsid w:val="006769A5"/>
    <w:rsid w:val="00677958"/>
    <w:rsid w:val="00680DBF"/>
    <w:rsid w:val="00681497"/>
    <w:rsid w:val="00681942"/>
    <w:rsid w:val="00682B2A"/>
    <w:rsid w:val="00683590"/>
    <w:rsid w:val="00683A98"/>
    <w:rsid w:val="0068422A"/>
    <w:rsid w:val="00684852"/>
    <w:rsid w:val="006853A9"/>
    <w:rsid w:val="00685676"/>
    <w:rsid w:val="00685CB5"/>
    <w:rsid w:val="00686C8C"/>
    <w:rsid w:val="0068764D"/>
    <w:rsid w:val="006906C2"/>
    <w:rsid w:val="00690D77"/>
    <w:rsid w:val="00692402"/>
    <w:rsid w:val="00693451"/>
    <w:rsid w:val="00693A52"/>
    <w:rsid w:val="00694F02"/>
    <w:rsid w:val="00696285"/>
    <w:rsid w:val="00696CCB"/>
    <w:rsid w:val="006A1714"/>
    <w:rsid w:val="006A2F96"/>
    <w:rsid w:val="006A31B6"/>
    <w:rsid w:val="006A443D"/>
    <w:rsid w:val="006A4792"/>
    <w:rsid w:val="006A4BC4"/>
    <w:rsid w:val="006A664F"/>
    <w:rsid w:val="006A6838"/>
    <w:rsid w:val="006A6996"/>
    <w:rsid w:val="006A6C31"/>
    <w:rsid w:val="006A7D56"/>
    <w:rsid w:val="006A7D77"/>
    <w:rsid w:val="006B007A"/>
    <w:rsid w:val="006B178C"/>
    <w:rsid w:val="006B18F5"/>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868"/>
    <w:rsid w:val="006C3E60"/>
    <w:rsid w:val="006C4879"/>
    <w:rsid w:val="006C4BD2"/>
    <w:rsid w:val="006C6539"/>
    <w:rsid w:val="006C73D1"/>
    <w:rsid w:val="006C76A0"/>
    <w:rsid w:val="006D0082"/>
    <w:rsid w:val="006D0397"/>
    <w:rsid w:val="006D0403"/>
    <w:rsid w:val="006D059C"/>
    <w:rsid w:val="006D0D08"/>
    <w:rsid w:val="006D1E5C"/>
    <w:rsid w:val="006D226B"/>
    <w:rsid w:val="006D2B3A"/>
    <w:rsid w:val="006D2F71"/>
    <w:rsid w:val="006D3886"/>
    <w:rsid w:val="006D39AD"/>
    <w:rsid w:val="006D53C8"/>
    <w:rsid w:val="006D54A5"/>
    <w:rsid w:val="006D610E"/>
    <w:rsid w:val="006D6B98"/>
    <w:rsid w:val="006D6FC7"/>
    <w:rsid w:val="006E06C8"/>
    <w:rsid w:val="006E0B67"/>
    <w:rsid w:val="006E0CB0"/>
    <w:rsid w:val="006E208E"/>
    <w:rsid w:val="006E21E4"/>
    <w:rsid w:val="006E33BE"/>
    <w:rsid w:val="006E3A1C"/>
    <w:rsid w:val="006E46B3"/>
    <w:rsid w:val="006E59A8"/>
    <w:rsid w:val="006E59BA"/>
    <w:rsid w:val="006E604A"/>
    <w:rsid w:val="006E6B63"/>
    <w:rsid w:val="006F1237"/>
    <w:rsid w:val="006F14B7"/>
    <w:rsid w:val="006F1D76"/>
    <w:rsid w:val="006F2236"/>
    <w:rsid w:val="006F285B"/>
    <w:rsid w:val="006F2FA6"/>
    <w:rsid w:val="006F326B"/>
    <w:rsid w:val="006F39EB"/>
    <w:rsid w:val="006F495F"/>
    <w:rsid w:val="006F49CE"/>
    <w:rsid w:val="006F4DAF"/>
    <w:rsid w:val="006F6366"/>
    <w:rsid w:val="006F6858"/>
    <w:rsid w:val="006F6EDB"/>
    <w:rsid w:val="006F6F67"/>
    <w:rsid w:val="006F736D"/>
    <w:rsid w:val="006F7573"/>
    <w:rsid w:val="006F77CF"/>
    <w:rsid w:val="006F786E"/>
    <w:rsid w:val="006F7ADA"/>
    <w:rsid w:val="006F7C2C"/>
    <w:rsid w:val="007008EA"/>
    <w:rsid w:val="00700B53"/>
    <w:rsid w:val="00700BE2"/>
    <w:rsid w:val="00701F6E"/>
    <w:rsid w:val="00702276"/>
    <w:rsid w:val="00702820"/>
    <w:rsid w:val="0070283A"/>
    <w:rsid w:val="00703478"/>
    <w:rsid w:val="00703CB7"/>
    <w:rsid w:val="00703EBB"/>
    <w:rsid w:val="00703F1B"/>
    <w:rsid w:val="00704724"/>
    <w:rsid w:val="00704A64"/>
    <w:rsid w:val="00704ABD"/>
    <w:rsid w:val="00705215"/>
    <w:rsid w:val="00705A7C"/>
    <w:rsid w:val="00705FA1"/>
    <w:rsid w:val="007060C9"/>
    <w:rsid w:val="00707064"/>
    <w:rsid w:val="0070709A"/>
    <w:rsid w:val="00707D3A"/>
    <w:rsid w:val="0071066D"/>
    <w:rsid w:val="0071229A"/>
    <w:rsid w:val="007125B7"/>
    <w:rsid w:val="00712AA2"/>
    <w:rsid w:val="00712E52"/>
    <w:rsid w:val="00712F5A"/>
    <w:rsid w:val="007132D7"/>
    <w:rsid w:val="0071357F"/>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39C2"/>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6C"/>
    <w:rsid w:val="00735ADE"/>
    <w:rsid w:val="0073662E"/>
    <w:rsid w:val="007378BA"/>
    <w:rsid w:val="0074039D"/>
    <w:rsid w:val="0074377F"/>
    <w:rsid w:val="00743B42"/>
    <w:rsid w:val="00744523"/>
    <w:rsid w:val="007464A1"/>
    <w:rsid w:val="00746768"/>
    <w:rsid w:val="007468E1"/>
    <w:rsid w:val="00746DAC"/>
    <w:rsid w:val="00746F66"/>
    <w:rsid w:val="007503B9"/>
    <w:rsid w:val="007506E8"/>
    <w:rsid w:val="007517B6"/>
    <w:rsid w:val="0075185F"/>
    <w:rsid w:val="00751E8D"/>
    <w:rsid w:val="0075286F"/>
    <w:rsid w:val="00752E6D"/>
    <w:rsid w:val="00753186"/>
    <w:rsid w:val="00753285"/>
    <w:rsid w:val="00753446"/>
    <w:rsid w:val="0075358A"/>
    <w:rsid w:val="007538D1"/>
    <w:rsid w:val="00753A02"/>
    <w:rsid w:val="0075402D"/>
    <w:rsid w:val="00754097"/>
    <w:rsid w:val="007543D9"/>
    <w:rsid w:val="007556C8"/>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77CA8"/>
    <w:rsid w:val="007804CC"/>
    <w:rsid w:val="007806CB"/>
    <w:rsid w:val="00780B3C"/>
    <w:rsid w:val="007826BB"/>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19D"/>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54C9"/>
    <w:rsid w:val="007A6848"/>
    <w:rsid w:val="007A76A0"/>
    <w:rsid w:val="007A7B21"/>
    <w:rsid w:val="007B02AA"/>
    <w:rsid w:val="007B1C2D"/>
    <w:rsid w:val="007B1C9E"/>
    <w:rsid w:val="007B312F"/>
    <w:rsid w:val="007B3DFE"/>
    <w:rsid w:val="007B409D"/>
    <w:rsid w:val="007B43A5"/>
    <w:rsid w:val="007B446A"/>
    <w:rsid w:val="007B512A"/>
    <w:rsid w:val="007B5967"/>
    <w:rsid w:val="007B5C47"/>
    <w:rsid w:val="007B6720"/>
    <w:rsid w:val="007B744C"/>
    <w:rsid w:val="007B74F1"/>
    <w:rsid w:val="007B7EBC"/>
    <w:rsid w:val="007C0A9C"/>
    <w:rsid w:val="007C1493"/>
    <w:rsid w:val="007C1ABF"/>
    <w:rsid w:val="007C2E02"/>
    <w:rsid w:val="007C3197"/>
    <w:rsid w:val="007C31E4"/>
    <w:rsid w:val="007C377C"/>
    <w:rsid w:val="007C3D26"/>
    <w:rsid w:val="007C4168"/>
    <w:rsid w:val="007C4F48"/>
    <w:rsid w:val="007C50C2"/>
    <w:rsid w:val="007C51D4"/>
    <w:rsid w:val="007C6A13"/>
    <w:rsid w:val="007C6B55"/>
    <w:rsid w:val="007C7B97"/>
    <w:rsid w:val="007D0F5F"/>
    <w:rsid w:val="007D10FB"/>
    <w:rsid w:val="007D180C"/>
    <w:rsid w:val="007D1D7F"/>
    <w:rsid w:val="007D1F62"/>
    <w:rsid w:val="007D36F1"/>
    <w:rsid w:val="007D4472"/>
    <w:rsid w:val="007D4827"/>
    <w:rsid w:val="007D54F5"/>
    <w:rsid w:val="007D6137"/>
    <w:rsid w:val="007D6BB2"/>
    <w:rsid w:val="007D7072"/>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4E3"/>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91"/>
    <w:rsid w:val="007F7ACC"/>
    <w:rsid w:val="007F7CAE"/>
    <w:rsid w:val="00801B02"/>
    <w:rsid w:val="00804A7D"/>
    <w:rsid w:val="00804BCA"/>
    <w:rsid w:val="0080653B"/>
    <w:rsid w:val="00806A27"/>
    <w:rsid w:val="00807633"/>
    <w:rsid w:val="0080777D"/>
    <w:rsid w:val="00807E69"/>
    <w:rsid w:val="00811EB2"/>
    <w:rsid w:val="00813A62"/>
    <w:rsid w:val="00814156"/>
    <w:rsid w:val="008154FB"/>
    <w:rsid w:val="008156A5"/>
    <w:rsid w:val="008160D7"/>
    <w:rsid w:val="00816192"/>
    <w:rsid w:val="0081761E"/>
    <w:rsid w:val="0082124C"/>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8DE"/>
    <w:rsid w:val="00834BC7"/>
    <w:rsid w:val="00835204"/>
    <w:rsid w:val="008353C5"/>
    <w:rsid w:val="0083568C"/>
    <w:rsid w:val="0083601B"/>
    <w:rsid w:val="0083606D"/>
    <w:rsid w:val="00836914"/>
    <w:rsid w:val="00836974"/>
    <w:rsid w:val="00836FB9"/>
    <w:rsid w:val="00837EEB"/>
    <w:rsid w:val="00841840"/>
    <w:rsid w:val="00841B60"/>
    <w:rsid w:val="00841E2D"/>
    <w:rsid w:val="008421D3"/>
    <w:rsid w:val="00842E83"/>
    <w:rsid w:val="00842F5B"/>
    <w:rsid w:val="00843B67"/>
    <w:rsid w:val="0084422A"/>
    <w:rsid w:val="00844D9D"/>
    <w:rsid w:val="008452A7"/>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3EE"/>
    <w:rsid w:val="0085641C"/>
    <w:rsid w:val="008579C0"/>
    <w:rsid w:val="0086068C"/>
    <w:rsid w:val="0086122E"/>
    <w:rsid w:val="00861746"/>
    <w:rsid w:val="00861903"/>
    <w:rsid w:val="00861DD9"/>
    <w:rsid w:val="00863EE0"/>
    <w:rsid w:val="0086513D"/>
    <w:rsid w:val="0086532E"/>
    <w:rsid w:val="008653BE"/>
    <w:rsid w:val="0086613B"/>
    <w:rsid w:val="00866388"/>
    <w:rsid w:val="0086648E"/>
    <w:rsid w:val="008677D5"/>
    <w:rsid w:val="0086790E"/>
    <w:rsid w:val="00871DCE"/>
    <w:rsid w:val="00872C69"/>
    <w:rsid w:val="008736B6"/>
    <w:rsid w:val="00873AA0"/>
    <w:rsid w:val="00874E26"/>
    <w:rsid w:val="00877ACA"/>
    <w:rsid w:val="008802CB"/>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0FC"/>
    <w:rsid w:val="008A0411"/>
    <w:rsid w:val="008A07B6"/>
    <w:rsid w:val="008A26F2"/>
    <w:rsid w:val="008A3AA6"/>
    <w:rsid w:val="008A4B74"/>
    <w:rsid w:val="008A4C0E"/>
    <w:rsid w:val="008A5136"/>
    <w:rsid w:val="008A5226"/>
    <w:rsid w:val="008A5817"/>
    <w:rsid w:val="008A58C6"/>
    <w:rsid w:val="008A60C1"/>
    <w:rsid w:val="008A6681"/>
    <w:rsid w:val="008A6A6E"/>
    <w:rsid w:val="008A6E23"/>
    <w:rsid w:val="008A701C"/>
    <w:rsid w:val="008A74C4"/>
    <w:rsid w:val="008B00B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1EDB"/>
    <w:rsid w:val="008C2871"/>
    <w:rsid w:val="008C2B76"/>
    <w:rsid w:val="008C320D"/>
    <w:rsid w:val="008C47B0"/>
    <w:rsid w:val="008C5354"/>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0704"/>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189F"/>
    <w:rsid w:val="009029D6"/>
    <w:rsid w:val="00902F1A"/>
    <w:rsid w:val="009031F0"/>
    <w:rsid w:val="009035C5"/>
    <w:rsid w:val="00904758"/>
    <w:rsid w:val="009051C8"/>
    <w:rsid w:val="00905409"/>
    <w:rsid w:val="009055C7"/>
    <w:rsid w:val="00905879"/>
    <w:rsid w:val="00905B1B"/>
    <w:rsid w:val="00906663"/>
    <w:rsid w:val="0090710A"/>
    <w:rsid w:val="009076C0"/>
    <w:rsid w:val="00907E4C"/>
    <w:rsid w:val="00910004"/>
    <w:rsid w:val="00910136"/>
    <w:rsid w:val="009118A8"/>
    <w:rsid w:val="00911EF0"/>
    <w:rsid w:val="0091225A"/>
    <w:rsid w:val="0091229C"/>
    <w:rsid w:val="00916611"/>
    <w:rsid w:val="00916923"/>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6114"/>
    <w:rsid w:val="0092699F"/>
    <w:rsid w:val="00926F15"/>
    <w:rsid w:val="0092774A"/>
    <w:rsid w:val="009277D3"/>
    <w:rsid w:val="00927857"/>
    <w:rsid w:val="00931E63"/>
    <w:rsid w:val="00932114"/>
    <w:rsid w:val="00932AE1"/>
    <w:rsid w:val="00932AFB"/>
    <w:rsid w:val="00933D96"/>
    <w:rsid w:val="009345CA"/>
    <w:rsid w:val="00934889"/>
    <w:rsid w:val="00934D9F"/>
    <w:rsid w:val="00935166"/>
    <w:rsid w:val="0093542F"/>
    <w:rsid w:val="00935487"/>
    <w:rsid w:val="0093654F"/>
    <w:rsid w:val="00937423"/>
    <w:rsid w:val="0093757B"/>
    <w:rsid w:val="00937F7B"/>
    <w:rsid w:val="00937F89"/>
    <w:rsid w:val="0094074A"/>
    <w:rsid w:val="00940BF8"/>
    <w:rsid w:val="00941C16"/>
    <w:rsid w:val="00942014"/>
    <w:rsid w:val="009421CA"/>
    <w:rsid w:val="00942DAE"/>
    <w:rsid w:val="00942E79"/>
    <w:rsid w:val="009433E5"/>
    <w:rsid w:val="009439D6"/>
    <w:rsid w:val="00943AAA"/>
    <w:rsid w:val="0094438C"/>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3A"/>
    <w:rsid w:val="009576F8"/>
    <w:rsid w:val="00957D82"/>
    <w:rsid w:val="00957ED8"/>
    <w:rsid w:val="009601C4"/>
    <w:rsid w:val="009612A1"/>
    <w:rsid w:val="00961793"/>
    <w:rsid w:val="00964DEA"/>
    <w:rsid w:val="009651F1"/>
    <w:rsid w:val="00965727"/>
    <w:rsid w:val="00966E9C"/>
    <w:rsid w:val="00967109"/>
    <w:rsid w:val="00967BBC"/>
    <w:rsid w:val="009706CB"/>
    <w:rsid w:val="00970937"/>
    <w:rsid w:val="00971809"/>
    <w:rsid w:val="00972B5F"/>
    <w:rsid w:val="009730B0"/>
    <w:rsid w:val="00973209"/>
    <w:rsid w:val="009734E9"/>
    <w:rsid w:val="00974045"/>
    <w:rsid w:val="0097454C"/>
    <w:rsid w:val="00974677"/>
    <w:rsid w:val="00974794"/>
    <w:rsid w:val="009749F3"/>
    <w:rsid w:val="00974E19"/>
    <w:rsid w:val="00974FA3"/>
    <w:rsid w:val="00975E6F"/>
    <w:rsid w:val="00975E83"/>
    <w:rsid w:val="0098003A"/>
    <w:rsid w:val="00980067"/>
    <w:rsid w:val="00981A68"/>
    <w:rsid w:val="00981B7A"/>
    <w:rsid w:val="00982B90"/>
    <w:rsid w:val="00983665"/>
    <w:rsid w:val="00983808"/>
    <w:rsid w:val="0098407D"/>
    <w:rsid w:val="00984D51"/>
    <w:rsid w:val="00986FB9"/>
    <w:rsid w:val="00987BD3"/>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27"/>
    <w:rsid w:val="009A1CFA"/>
    <w:rsid w:val="009A24CA"/>
    <w:rsid w:val="009A265A"/>
    <w:rsid w:val="009A3965"/>
    <w:rsid w:val="009A408D"/>
    <w:rsid w:val="009A516A"/>
    <w:rsid w:val="009A5309"/>
    <w:rsid w:val="009A5C52"/>
    <w:rsid w:val="009A5CEE"/>
    <w:rsid w:val="009A676C"/>
    <w:rsid w:val="009A722D"/>
    <w:rsid w:val="009A7356"/>
    <w:rsid w:val="009B2BFE"/>
    <w:rsid w:val="009B3419"/>
    <w:rsid w:val="009B350B"/>
    <w:rsid w:val="009B3688"/>
    <w:rsid w:val="009B3BE0"/>
    <w:rsid w:val="009B3D69"/>
    <w:rsid w:val="009B3F5B"/>
    <w:rsid w:val="009B468E"/>
    <w:rsid w:val="009B5128"/>
    <w:rsid w:val="009B5D39"/>
    <w:rsid w:val="009B5DA2"/>
    <w:rsid w:val="009B67C6"/>
    <w:rsid w:val="009B6FA1"/>
    <w:rsid w:val="009B77BC"/>
    <w:rsid w:val="009C1D65"/>
    <w:rsid w:val="009C211A"/>
    <w:rsid w:val="009C278B"/>
    <w:rsid w:val="009C2E0B"/>
    <w:rsid w:val="009C3424"/>
    <w:rsid w:val="009C387A"/>
    <w:rsid w:val="009C3C1E"/>
    <w:rsid w:val="009C3F6D"/>
    <w:rsid w:val="009C4FD9"/>
    <w:rsid w:val="009C5D58"/>
    <w:rsid w:val="009C5FA0"/>
    <w:rsid w:val="009C61C6"/>
    <w:rsid w:val="009C6B96"/>
    <w:rsid w:val="009D0574"/>
    <w:rsid w:val="009D119A"/>
    <w:rsid w:val="009D1D55"/>
    <w:rsid w:val="009D23BB"/>
    <w:rsid w:val="009D3199"/>
    <w:rsid w:val="009D4386"/>
    <w:rsid w:val="009D4DCC"/>
    <w:rsid w:val="009D63F9"/>
    <w:rsid w:val="009D69DE"/>
    <w:rsid w:val="009D7893"/>
    <w:rsid w:val="009E0D45"/>
    <w:rsid w:val="009E15D3"/>
    <w:rsid w:val="009E1821"/>
    <w:rsid w:val="009E199D"/>
    <w:rsid w:val="009E2A13"/>
    <w:rsid w:val="009E2A3B"/>
    <w:rsid w:val="009E35EB"/>
    <w:rsid w:val="009E3C35"/>
    <w:rsid w:val="009E40F2"/>
    <w:rsid w:val="009E5207"/>
    <w:rsid w:val="009E580E"/>
    <w:rsid w:val="009E5FA1"/>
    <w:rsid w:val="009E65A1"/>
    <w:rsid w:val="009E66F7"/>
    <w:rsid w:val="009E6BC6"/>
    <w:rsid w:val="009E6DC2"/>
    <w:rsid w:val="009E7377"/>
    <w:rsid w:val="009E79AF"/>
    <w:rsid w:val="009F0F97"/>
    <w:rsid w:val="009F256E"/>
    <w:rsid w:val="009F3F08"/>
    <w:rsid w:val="009F40A7"/>
    <w:rsid w:val="009F458D"/>
    <w:rsid w:val="009F4F06"/>
    <w:rsid w:val="009F5C3D"/>
    <w:rsid w:val="009F6450"/>
    <w:rsid w:val="00A007DD"/>
    <w:rsid w:val="00A00F39"/>
    <w:rsid w:val="00A016DA"/>
    <w:rsid w:val="00A01B3D"/>
    <w:rsid w:val="00A0200B"/>
    <w:rsid w:val="00A02A63"/>
    <w:rsid w:val="00A03496"/>
    <w:rsid w:val="00A044F6"/>
    <w:rsid w:val="00A0622B"/>
    <w:rsid w:val="00A06BFC"/>
    <w:rsid w:val="00A0721B"/>
    <w:rsid w:val="00A07ACA"/>
    <w:rsid w:val="00A07C43"/>
    <w:rsid w:val="00A100F1"/>
    <w:rsid w:val="00A10593"/>
    <w:rsid w:val="00A10749"/>
    <w:rsid w:val="00A1153F"/>
    <w:rsid w:val="00A11DA6"/>
    <w:rsid w:val="00A12EC0"/>
    <w:rsid w:val="00A13A7A"/>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4FAA"/>
    <w:rsid w:val="00A25E19"/>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7C"/>
    <w:rsid w:val="00A36EF0"/>
    <w:rsid w:val="00A36F33"/>
    <w:rsid w:val="00A376FA"/>
    <w:rsid w:val="00A37B40"/>
    <w:rsid w:val="00A402CF"/>
    <w:rsid w:val="00A40539"/>
    <w:rsid w:val="00A4085A"/>
    <w:rsid w:val="00A40CF3"/>
    <w:rsid w:val="00A40FC0"/>
    <w:rsid w:val="00A413AC"/>
    <w:rsid w:val="00A414D6"/>
    <w:rsid w:val="00A43594"/>
    <w:rsid w:val="00A4419F"/>
    <w:rsid w:val="00A4422C"/>
    <w:rsid w:val="00A44325"/>
    <w:rsid w:val="00A44685"/>
    <w:rsid w:val="00A4471D"/>
    <w:rsid w:val="00A45996"/>
    <w:rsid w:val="00A46784"/>
    <w:rsid w:val="00A467DC"/>
    <w:rsid w:val="00A47E70"/>
    <w:rsid w:val="00A50146"/>
    <w:rsid w:val="00A507A1"/>
    <w:rsid w:val="00A50AE5"/>
    <w:rsid w:val="00A50F57"/>
    <w:rsid w:val="00A52059"/>
    <w:rsid w:val="00A523FF"/>
    <w:rsid w:val="00A52565"/>
    <w:rsid w:val="00A52BAA"/>
    <w:rsid w:val="00A52FED"/>
    <w:rsid w:val="00A5356E"/>
    <w:rsid w:val="00A538CA"/>
    <w:rsid w:val="00A53F50"/>
    <w:rsid w:val="00A5447D"/>
    <w:rsid w:val="00A55128"/>
    <w:rsid w:val="00A55152"/>
    <w:rsid w:val="00A55835"/>
    <w:rsid w:val="00A55D01"/>
    <w:rsid w:val="00A570EF"/>
    <w:rsid w:val="00A6132E"/>
    <w:rsid w:val="00A61D78"/>
    <w:rsid w:val="00A627BE"/>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AF1"/>
    <w:rsid w:val="00A77E44"/>
    <w:rsid w:val="00A802AD"/>
    <w:rsid w:val="00A80F6B"/>
    <w:rsid w:val="00A81C95"/>
    <w:rsid w:val="00A8205B"/>
    <w:rsid w:val="00A8255B"/>
    <w:rsid w:val="00A82733"/>
    <w:rsid w:val="00A827B0"/>
    <w:rsid w:val="00A83254"/>
    <w:rsid w:val="00A83501"/>
    <w:rsid w:val="00A83E7D"/>
    <w:rsid w:val="00A83ED4"/>
    <w:rsid w:val="00A8518F"/>
    <w:rsid w:val="00A853BC"/>
    <w:rsid w:val="00A863EE"/>
    <w:rsid w:val="00A875EB"/>
    <w:rsid w:val="00A877E7"/>
    <w:rsid w:val="00A87867"/>
    <w:rsid w:val="00A8799F"/>
    <w:rsid w:val="00A879FD"/>
    <w:rsid w:val="00A87E75"/>
    <w:rsid w:val="00A902E3"/>
    <w:rsid w:val="00A9131B"/>
    <w:rsid w:val="00A922D9"/>
    <w:rsid w:val="00A92540"/>
    <w:rsid w:val="00A92637"/>
    <w:rsid w:val="00A928E5"/>
    <w:rsid w:val="00A92BC0"/>
    <w:rsid w:val="00A934D0"/>
    <w:rsid w:val="00A94392"/>
    <w:rsid w:val="00A95581"/>
    <w:rsid w:val="00A95754"/>
    <w:rsid w:val="00A95E66"/>
    <w:rsid w:val="00A966E1"/>
    <w:rsid w:val="00A96B2B"/>
    <w:rsid w:val="00A9721B"/>
    <w:rsid w:val="00A97C05"/>
    <w:rsid w:val="00AA1032"/>
    <w:rsid w:val="00AA12EF"/>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322D"/>
    <w:rsid w:val="00AB3629"/>
    <w:rsid w:val="00AB37CE"/>
    <w:rsid w:val="00AB3E72"/>
    <w:rsid w:val="00AB4399"/>
    <w:rsid w:val="00AB4891"/>
    <w:rsid w:val="00AB502E"/>
    <w:rsid w:val="00AB57EF"/>
    <w:rsid w:val="00AB7423"/>
    <w:rsid w:val="00AC0545"/>
    <w:rsid w:val="00AC2B26"/>
    <w:rsid w:val="00AC32AC"/>
    <w:rsid w:val="00AC3821"/>
    <w:rsid w:val="00AC4067"/>
    <w:rsid w:val="00AC4FF5"/>
    <w:rsid w:val="00AC504C"/>
    <w:rsid w:val="00AC57E2"/>
    <w:rsid w:val="00AC6137"/>
    <w:rsid w:val="00AC6156"/>
    <w:rsid w:val="00AC6556"/>
    <w:rsid w:val="00AD0483"/>
    <w:rsid w:val="00AD0624"/>
    <w:rsid w:val="00AD0BA2"/>
    <w:rsid w:val="00AD1024"/>
    <w:rsid w:val="00AD1841"/>
    <w:rsid w:val="00AD2954"/>
    <w:rsid w:val="00AD3119"/>
    <w:rsid w:val="00AD3B6A"/>
    <w:rsid w:val="00AD482F"/>
    <w:rsid w:val="00AD52E3"/>
    <w:rsid w:val="00AD530D"/>
    <w:rsid w:val="00AD5A94"/>
    <w:rsid w:val="00AD700C"/>
    <w:rsid w:val="00AD7850"/>
    <w:rsid w:val="00AE0052"/>
    <w:rsid w:val="00AE20D4"/>
    <w:rsid w:val="00AE2CC3"/>
    <w:rsid w:val="00AE2DDF"/>
    <w:rsid w:val="00AE30CF"/>
    <w:rsid w:val="00AE3889"/>
    <w:rsid w:val="00AE3967"/>
    <w:rsid w:val="00AE4202"/>
    <w:rsid w:val="00AE5600"/>
    <w:rsid w:val="00AE57DC"/>
    <w:rsid w:val="00AE5F40"/>
    <w:rsid w:val="00AE6C48"/>
    <w:rsid w:val="00AE6F49"/>
    <w:rsid w:val="00AE7564"/>
    <w:rsid w:val="00AE7EA7"/>
    <w:rsid w:val="00AE7FD8"/>
    <w:rsid w:val="00AF0536"/>
    <w:rsid w:val="00AF1890"/>
    <w:rsid w:val="00AF1BB6"/>
    <w:rsid w:val="00AF1DAB"/>
    <w:rsid w:val="00AF3473"/>
    <w:rsid w:val="00AF3B67"/>
    <w:rsid w:val="00AF45CD"/>
    <w:rsid w:val="00AF4621"/>
    <w:rsid w:val="00AF4725"/>
    <w:rsid w:val="00AF4A07"/>
    <w:rsid w:val="00AF4E18"/>
    <w:rsid w:val="00AF4FEF"/>
    <w:rsid w:val="00AF5176"/>
    <w:rsid w:val="00AF51D8"/>
    <w:rsid w:val="00AF634C"/>
    <w:rsid w:val="00AF7515"/>
    <w:rsid w:val="00B00341"/>
    <w:rsid w:val="00B010E3"/>
    <w:rsid w:val="00B017F3"/>
    <w:rsid w:val="00B02D48"/>
    <w:rsid w:val="00B036A0"/>
    <w:rsid w:val="00B039EC"/>
    <w:rsid w:val="00B04646"/>
    <w:rsid w:val="00B05422"/>
    <w:rsid w:val="00B05534"/>
    <w:rsid w:val="00B05999"/>
    <w:rsid w:val="00B075E1"/>
    <w:rsid w:val="00B07ABB"/>
    <w:rsid w:val="00B07FFB"/>
    <w:rsid w:val="00B11054"/>
    <w:rsid w:val="00B119D3"/>
    <w:rsid w:val="00B11C6A"/>
    <w:rsid w:val="00B12191"/>
    <w:rsid w:val="00B12812"/>
    <w:rsid w:val="00B13226"/>
    <w:rsid w:val="00B134CB"/>
    <w:rsid w:val="00B13CBD"/>
    <w:rsid w:val="00B14025"/>
    <w:rsid w:val="00B140D0"/>
    <w:rsid w:val="00B140DB"/>
    <w:rsid w:val="00B151A7"/>
    <w:rsid w:val="00B15481"/>
    <w:rsid w:val="00B1575D"/>
    <w:rsid w:val="00B15ABB"/>
    <w:rsid w:val="00B15B9E"/>
    <w:rsid w:val="00B16A7A"/>
    <w:rsid w:val="00B16FD7"/>
    <w:rsid w:val="00B174FB"/>
    <w:rsid w:val="00B17539"/>
    <w:rsid w:val="00B178FE"/>
    <w:rsid w:val="00B17FD1"/>
    <w:rsid w:val="00B205F9"/>
    <w:rsid w:val="00B20839"/>
    <w:rsid w:val="00B21279"/>
    <w:rsid w:val="00B218F6"/>
    <w:rsid w:val="00B21E5B"/>
    <w:rsid w:val="00B22CB0"/>
    <w:rsid w:val="00B2333A"/>
    <w:rsid w:val="00B235F4"/>
    <w:rsid w:val="00B24E6C"/>
    <w:rsid w:val="00B258CE"/>
    <w:rsid w:val="00B26195"/>
    <w:rsid w:val="00B26DFB"/>
    <w:rsid w:val="00B27C79"/>
    <w:rsid w:val="00B27F94"/>
    <w:rsid w:val="00B3047A"/>
    <w:rsid w:val="00B30D09"/>
    <w:rsid w:val="00B315E0"/>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1C60"/>
    <w:rsid w:val="00B52166"/>
    <w:rsid w:val="00B52303"/>
    <w:rsid w:val="00B526F7"/>
    <w:rsid w:val="00B52B4D"/>
    <w:rsid w:val="00B52D23"/>
    <w:rsid w:val="00B53817"/>
    <w:rsid w:val="00B53942"/>
    <w:rsid w:val="00B53C33"/>
    <w:rsid w:val="00B55129"/>
    <w:rsid w:val="00B557B2"/>
    <w:rsid w:val="00B55E48"/>
    <w:rsid w:val="00B56D0C"/>
    <w:rsid w:val="00B57AE1"/>
    <w:rsid w:val="00B57CCD"/>
    <w:rsid w:val="00B57D2F"/>
    <w:rsid w:val="00B57D40"/>
    <w:rsid w:val="00B6023C"/>
    <w:rsid w:val="00B60474"/>
    <w:rsid w:val="00B614F8"/>
    <w:rsid w:val="00B619BE"/>
    <w:rsid w:val="00B61FEB"/>
    <w:rsid w:val="00B62101"/>
    <w:rsid w:val="00B624C2"/>
    <w:rsid w:val="00B625C5"/>
    <w:rsid w:val="00B64038"/>
    <w:rsid w:val="00B642D5"/>
    <w:rsid w:val="00B65EF1"/>
    <w:rsid w:val="00B667C5"/>
    <w:rsid w:val="00B6766E"/>
    <w:rsid w:val="00B677F0"/>
    <w:rsid w:val="00B67E51"/>
    <w:rsid w:val="00B67FC0"/>
    <w:rsid w:val="00B700EE"/>
    <w:rsid w:val="00B704CB"/>
    <w:rsid w:val="00B705D1"/>
    <w:rsid w:val="00B706D8"/>
    <w:rsid w:val="00B706FA"/>
    <w:rsid w:val="00B70A7B"/>
    <w:rsid w:val="00B718B2"/>
    <w:rsid w:val="00B71C59"/>
    <w:rsid w:val="00B71F0A"/>
    <w:rsid w:val="00B7221F"/>
    <w:rsid w:val="00B725FA"/>
    <w:rsid w:val="00B72FB9"/>
    <w:rsid w:val="00B733BB"/>
    <w:rsid w:val="00B74677"/>
    <w:rsid w:val="00B7529A"/>
    <w:rsid w:val="00B75A4C"/>
    <w:rsid w:val="00B75AF3"/>
    <w:rsid w:val="00B77271"/>
    <w:rsid w:val="00B77342"/>
    <w:rsid w:val="00B77537"/>
    <w:rsid w:val="00B77AF1"/>
    <w:rsid w:val="00B77F3E"/>
    <w:rsid w:val="00B8063A"/>
    <w:rsid w:val="00B808CE"/>
    <w:rsid w:val="00B80901"/>
    <w:rsid w:val="00B80FF9"/>
    <w:rsid w:val="00B8244B"/>
    <w:rsid w:val="00B82661"/>
    <w:rsid w:val="00B828C9"/>
    <w:rsid w:val="00B82E23"/>
    <w:rsid w:val="00B83BC7"/>
    <w:rsid w:val="00B83F14"/>
    <w:rsid w:val="00B8412C"/>
    <w:rsid w:val="00B84852"/>
    <w:rsid w:val="00B86321"/>
    <w:rsid w:val="00B86576"/>
    <w:rsid w:val="00B87873"/>
    <w:rsid w:val="00B90B30"/>
    <w:rsid w:val="00B90FD9"/>
    <w:rsid w:val="00B928A2"/>
    <w:rsid w:val="00B93489"/>
    <w:rsid w:val="00B93B3A"/>
    <w:rsid w:val="00B93D8B"/>
    <w:rsid w:val="00B95724"/>
    <w:rsid w:val="00B95D06"/>
    <w:rsid w:val="00B95E52"/>
    <w:rsid w:val="00B963DC"/>
    <w:rsid w:val="00B96C00"/>
    <w:rsid w:val="00B97C5D"/>
    <w:rsid w:val="00BA030D"/>
    <w:rsid w:val="00BA06E3"/>
    <w:rsid w:val="00BA0C8C"/>
    <w:rsid w:val="00BA0D8C"/>
    <w:rsid w:val="00BA0E07"/>
    <w:rsid w:val="00BA109A"/>
    <w:rsid w:val="00BA1642"/>
    <w:rsid w:val="00BA2216"/>
    <w:rsid w:val="00BA28CF"/>
    <w:rsid w:val="00BA331C"/>
    <w:rsid w:val="00BA3349"/>
    <w:rsid w:val="00BA350E"/>
    <w:rsid w:val="00BA3CA4"/>
    <w:rsid w:val="00BA4A56"/>
    <w:rsid w:val="00BA4FB5"/>
    <w:rsid w:val="00BA63F3"/>
    <w:rsid w:val="00BA6A97"/>
    <w:rsid w:val="00BA6D64"/>
    <w:rsid w:val="00BA7518"/>
    <w:rsid w:val="00BB0520"/>
    <w:rsid w:val="00BB252C"/>
    <w:rsid w:val="00BB36F1"/>
    <w:rsid w:val="00BB3825"/>
    <w:rsid w:val="00BB399B"/>
    <w:rsid w:val="00BB4CBA"/>
    <w:rsid w:val="00BB5613"/>
    <w:rsid w:val="00BB6430"/>
    <w:rsid w:val="00BB6A53"/>
    <w:rsid w:val="00BB6B31"/>
    <w:rsid w:val="00BB7A83"/>
    <w:rsid w:val="00BB7DC1"/>
    <w:rsid w:val="00BC02E2"/>
    <w:rsid w:val="00BC15A4"/>
    <w:rsid w:val="00BC1720"/>
    <w:rsid w:val="00BC1EE2"/>
    <w:rsid w:val="00BC25EE"/>
    <w:rsid w:val="00BC2F27"/>
    <w:rsid w:val="00BC35B5"/>
    <w:rsid w:val="00BC39FF"/>
    <w:rsid w:val="00BC4269"/>
    <w:rsid w:val="00BC54C4"/>
    <w:rsid w:val="00BC5AC5"/>
    <w:rsid w:val="00BC6302"/>
    <w:rsid w:val="00BC68D4"/>
    <w:rsid w:val="00BC6B19"/>
    <w:rsid w:val="00BC6C4E"/>
    <w:rsid w:val="00BC7343"/>
    <w:rsid w:val="00BC7455"/>
    <w:rsid w:val="00BD0E0B"/>
    <w:rsid w:val="00BD1669"/>
    <w:rsid w:val="00BD23C4"/>
    <w:rsid w:val="00BD279D"/>
    <w:rsid w:val="00BD2888"/>
    <w:rsid w:val="00BD36FB"/>
    <w:rsid w:val="00BD47F5"/>
    <w:rsid w:val="00BD4BAB"/>
    <w:rsid w:val="00BD51B4"/>
    <w:rsid w:val="00BD5AE8"/>
    <w:rsid w:val="00BD5E3C"/>
    <w:rsid w:val="00BD64F8"/>
    <w:rsid w:val="00BD7653"/>
    <w:rsid w:val="00BE06F7"/>
    <w:rsid w:val="00BE0FD3"/>
    <w:rsid w:val="00BE1993"/>
    <w:rsid w:val="00BE2DAB"/>
    <w:rsid w:val="00BE3BE3"/>
    <w:rsid w:val="00BE4185"/>
    <w:rsid w:val="00BE41C9"/>
    <w:rsid w:val="00BE4C58"/>
    <w:rsid w:val="00BE4CB3"/>
    <w:rsid w:val="00BE50CD"/>
    <w:rsid w:val="00BE52BB"/>
    <w:rsid w:val="00BE561D"/>
    <w:rsid w:val="00BE58DB"/>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4E89"/>
    <w:rsid w:val="00BF58D6"/>
    <w:rsid w:val="00BF6172"/>
    <w:rsid w:val="00BF639F"/>
    <w:rsid w:val="00BF70E4"/>
    <w:rsid w:val="00BF7F4B"/>
    <w:rsid w:val="00C0058C"/>
    <w:rsid w:val="00C020C7"/>
    <w:rsid w:val="00C026D5"/>
    <w:rsid w:val="00C03039"/>
    <w:rsid w:val="00C033CC"/>
    <w:rsid w:val="00C038BD"/>
    <w:rsid w:val="00C04139"/>
    <w:rsid w:val="00C042AF"/>
    <w:rsid w:val="00C04835"/>
    <w:rsid w:val="00C06126"/>
    <w:rsid w:val="00C06640"/>
    <w:rsid w:val="00C06C41"/>
    <w:rsid w:val="00C072C0"/>
    <w:rsid w:val="00C07346"/>
    <w:rsid w:val="00C11121"/>
    <w:rsid w:val="00C11220"/>
    <w:rsid w:val="00C11488"/>
    <w:rsid w:val="00C11712"/>
    <w:rsid w:val="00C117B2"/>
    <w:rsid w:val="00C138D6"/>
    <w:rsid w:val="00C14D56"/>
    <w:rsid w:val="00C15171"/>
    <w:rsid w:val="00C15EA3"/>
    <w:rsid w:val="00C168C6"/>
    <w:rsid w:val="00C16A56"/>
    <w:rsid w:val="00C17D9F"/>
    <w:rsid w:val="00C20182"/>
    <w:rsid w:val="00C20782"/>
    <w:rsid w:val="00C20F4E"/>
    <w:rsid w:val="00C2190F"/>
    <w:rsid w:val="00C227C4"/>
    <w:rsid w:val="00C23B1D"/>
    <w:rsid w:val="00C23C95"/>
    <w:rsid w:val="00C23F19"/>
    <w:rsid w:val="00C2412B"/>
    <w:rsid w:val="00C2448E"/>
    <w:rsid w:val="00C24B9F"/>
    <w:rsid w:val="00C24C2C"/>
    <w:rsid w:val="00C24E1D"/>
    <w:rsid w:val="00C25486"/>
    <w:rsid w:val="00C25948"/>
    <w:rsid w:val="00C25D27"/>
    <w:rsid w:val="00C26470"/>
    <w:rsid w:val="00C2672A"/>
    <w:rsid w:val="00C2700C"/>
    <w:rsid w:val="00C31E47"/>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37E2"/>
    <w:rsid w:val="00C5442E"/>
    <w:rsid w:val="00C54BEB"/>
    <w:rsid w:val="00C5571D"/>
    <w:rsid w:val="00C55D04"/>
    <w:rsid w:val="00C56631"/>
    <w:rsid w:val="00C56A9B"/>
    <w:rsid w:val="00C56E25"/>
    <w:rsid w:val="00C5788C"/>
    <w:rsid w:val="00C57A6C"/>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0D8"/>
    <w:rsid w:val="00C716CA"/>
    <w:rsid w:val="00C717FC"/>
    <w:rsid w:val="00C720E9"/>
    <w:rsid w:val="00C72765"/>
    <w:rsid w:val="00C7324F"/>
    <w:rsid w:val="00C73295"/>
    <w:rsid w:val="00C73C42"/>
    <w:rsid w:val="00C73CE7"/>
    <w:rsid w:val="00C73E8F"/>
    <w:rsid w:val="00C74835"/>
    <w:rsid w:val="00C7493C"/>
    <w:rsid w:val="00C7517E"/>
    <w:rsid w:val="00C7545D"/>
    <w:rsid w:val="00C774D3"/>
    <w:rsid w:val="00C8027C"/>
    <w:rsid w:val="00C806E9"/>
    <w:rsid w:val="00C80817"/>
    <w:rsid w:val="00C809B9"/>
    <w:rsid w:val="00C81182"/>
    <w:rsid w:val="00C82863"/>
    <w:rsid w:val="00C82FD1"/>
    <w:rsid w:val="00C83013"/>
    <w:rsid w:val="00C8480D"/>
    <w:rsid w:val="00C84DC4"/>
    <w:rsid w:val="00C854A8"/>
    <w:rsid w:val="00C85755"/>
    <w:rsid w:val="00C85830"/>
    <w:rsid w:val="00C85959"/>
    <w:rsid w:val="00C860CA"/>
    <w:rsid w:val="00C86789"/>
    <w:rsid w:val="00C86957"/>
    <w:rsid w:val="00C86E82"/>
    <w:rsid w:val="00C90DC7"/>
    <w:rsid w:val="00C9112D"/>
    <w:rsid w:val="00C9170E"/>
    <w:rsid w:val="00C92086"/>
    <w:rsid w:val="00C92420"/>
    <w:rsid w:val="00C92472"/>
    <w:rsid w:val="00C92634"/>
    <w:rsid w:val="00C93080"/>
    <w:rsid w:val="00C935ED"/>
    <w:rsid w:val="00C943D0"/>
    <w:rsid w:val="00C947E7"/>
    <w:rsid w:val="00C950C5"/>
    <w:rsid w:val="00C95667"/>
    <w:rsid w:val="00C95738"/>
    <w:rsid w:val="00C95849"/>
    <w:rsid w:val="00C95985"/>
    <w:rsid w:val="00C95DEA"/>
    <w:rsid w:val="00C95E7A"/>
    <w:rsid w:val="00C9666D"/>
    <w:rsid w:val="00C97877"/>
    <w:rsid w:val="00CA011E"/>
    <w:rsid w:val="00CA10DC"/>
    <w:rsid w:val="00CA115B"/>
    <w:rsid w:val="00CA122B"/>
    <w:rsid w:val="00CA1706"/>
    <w:rsid w:val="00CA1894"/>
    <w:rsid w:val="00CA18DA"/>
    <w:rsid w:val="00CA1F55"/>
    <w:rsid w:val="00CA1FCD"/>
    <w:rsid w:val="00CA24C4"/>
    <w:rsid w:val="00CA2621"/>
    <w:rsid w:val="00CA2E92"/>
    <w:rsid w:val="00CA2ED0"/>
    <w:rsid w:val="00CA2F12"/>
    <w:rsid w:val="00CA2FAB"/>
    <w:rsid w:val="00CA3678"/>
    <w:rsid w:val="00CA3A24"/>
    <w:rsid w:val="00CA4BC0"/>
    <w:rsid w:val="00CA4F67"/>
    <w:rsid w:val="00CA50A6"/>
    <w:rsid w:val="00CA5422"/>
    <w:rsid w:val="00CA5FCE"/>
    <w:rsid w:val="00CA7256"/>
    <w:rsid w:val="00CA7E34"/>
    <w:rsid w:val="00CB06EA"/>
    <w:rsid w:val="00CB11E0"/>
    <w:rsid w:val="00CB15D8"/>
    <w:rsid w:val="00CB185E"/>
    <w:rsid w:val="00CB336D"/>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7B6"/>
    <w:rsid w:val="00CC6C6E"/>
    <w:rsid w:val="00CC761A"/>
    <w:rsid w:val="00CC76E6"/>
    <w:rsid w:val="00CC7FD1"/>
    <w:rsid w:val="00CC7FFB"/>
    <w:rsid w:val="00CD01E6"/>
    <w:rsid w:val="00CD020E"/>
    <w:rsid w:val="00CD05C8"/>
    <w:rsid w:val="00CD06F2"/>
    <w:rsid w:val="00CD0B37"/>
    <w:rsid w:val="00CD1A92"/>
    <w:rsid w:val="00CD1F55"/>
    <w:rsid w:val="00CD23EA"/>
    <w:rsid w:val="00CD33E0"/>
    <w:rsid w:val="00CD5188"/>
    <w:rsid w:val="00CD53C9"/>
    <w:rsid w:val="00CD69CD"/>
    <w:rsid w:val="00CD6ED2"/>
    <w:rsid w:val="00CE0A18"/>
    <w:rsid w:val="00CE0D62"/>
    <w:rsid w:val="00CE115C"/>
    <w:rsid w:val="00CE1A22"/>
    <w:rsid w:val="00CE1DE0"/>
    <w:rsid w:val="00CE2069"/>
    <w:rsid w:val="00CE2781"/>
    <w:rsid w:val="00CE33DA"/>
    <w:rsid w:val="00CE3BE7"/>
    <w:rsid w:val="00CE3C10"/>
    <w:rsid w:val="00CE3CA5"/>
    <w:rsid w:val="00CE4661"/>
    <w:rsid w:val="00CE46BA"/>
    <w:rsid w:val="00CE5D62"/>
    <w:rsid w:val="00CE6634"/>
    <w:rsid w:val="00CE6EDE"/>
    <w:rsid w:val="00CE739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4837"/>
    <w:rsid w:val="00D051A3"/>
    <w:rsid w:val="00D0592B"/>
    <w:rsid w:val="00D10969"/>
    <w:rsid w:val="00D11C49"/>
    <w:rsid w:val="00D121DE"/>
    <w:rsid w:val="00D12684"/>
    <w:rsid w:val="00D12F6C"/>
    <w:rsid w:val="00D13AF7"/>
    <w:rsid w:val="00D14420"/>
    <w:rsid w:val="00D14A1A"/>
    <w:rsid w:val="00D14BDC"/>
    <w:rsid w:val="00D1547D"/>
    <w:rsid w:val="00D15834"/>
    <w:rsid w:val="00D1588D"/>
    <w:rsid w:val="00D159FF"/>
    <w:rsid w:val="00D15C1E"/>
    <w:rsid w:val="00D15D1D"/>
    <w:rsid w:val="00D17C93"/>
    <w:rsid w:val="00D17D34"/>
    <w:rsid w:val="00D17DCE"/>
    <w:rsid w:val="00D20682"/>
    <w:rsid w:val="00D20A32"/>
    <w:rsid w:val="00D233A3"/>
    <w:rsid w:val="00D2359E"/>
    <w:rsid w:val="00D2389D"/>
    <w:rsid w:val="00D23C31"/>
    <w:rsid w:val="00D24789"/>
    <w:rsid w:val="00D248FC"/>
    <w:rsid w:val="00D249AE"/>
    <w:rsid w:val="00D24B5B"/>
    <w:rsid w:val="00D24B7E"/>
    <w:rsid w:val="00D25335"/>
    <w:rsid w:val="00D25337"/>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6AE5"/>
    <w:rsid w:val="00D36BF4"/>
    <w:rsid w:val="00D36DC4"/>
    <w:rsid w:val="00D377E1"/>
    <w:rsid w:val="00D40292"/>
    <w:rsid w:val="00D4069E"/>
    <w:rsid w:val="00D40C3D"/>
    <w:rsid w:val="00D40CA8"/>
    <w:rsid w:val="00D41335"/>
    <w:rsid w:val="00D41368"/>
    <w:rsid w:val="00D413F6"/>
    <w:rsid w:val="00D414D6"/>
    <w:rsid w:val="00D41622"/>
    <w:rsid w:val="00D442C3"/>
    <w:rsid w:val="00D44952"/>
    <w:rsid w:val="00D44D76"/>
    <w:rsid w:val="00D47B5E"/>
    <w:rsid w:val="00D500FB"/>
    <w:rsid w:val="00D504D2"/>
    <w:rsid w:val="00D507C5"/>
    <w:rsid w:val="00D50E90"/>
    <w:rsid w:val="00D5158F"/>
    <w:rsid w:val="00D51DA3"/>
    <w:rsid w:val="00D5234E"/>
    <w:rsid w:val="00D52DEF"/>
    <w:rsid w:val="00D55157"/>
    <w:rsid w:val="00D56017"/>
    <w:rsid w:val="00D575BD"/>
    <w:rsid w:val="00D57E6B"/>
    <w:rsid w:val="00D60117"/>
    <w:rsid w:val="00D60DA5"/>
    <w:rsid w:val="00D61CFF"/>
    <w:rsid w:val="00D61DC2"/>
    <w:rsid w:val="00D61E64"/>
    <w:rsid w:val="00D6360C"/>
    <w:rsid w:val="00D63894"/>
    <w:rsid w:val="00D642CA"/>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5AAC"/>
    <w:rsid w:val="00D760A8"/>
    <w:rsid w:val="00D76CB8"/>
    <w:rsid w:val="00D76E28"/>
    <w:rsid w:val="00D7761C"/>
    <w:rsid w:val="00D77A26"/>
    <w:rsid w:val="00D80265"/>
    <w:rsid w:val="00D80C65"/>
    <w:rsid w:val="00D81365"/>
    <w:rsid w:val="00D81C73"/>
    <w:rsid w:val="00D8495E"/>
    <w:rsid w:val="00D85B8A"/>
    <w:rsid w:val="00D8625A"/>
    <w:rsid w:val="00D869FA"/>
    <w:rsid w:val="00D86B2A"/>
    <w:rsid w:val="00D875B4"/>
    <w:rsid w:val="00D877BF"/>
    <w:rsid w:val="00D87D24"/>
    <w:rsid w:val="00D9074A"/>
    <w:rsid w:val="00D9097D"/>
    <w:rsid w:val="00D94667"/>
    <w:rsid w:val="00D949C7"/>
    <w:rsid w:val="00D94E69"/>
    <w:rsid w:val="00D952E4"/>
    <w:rsid w:val="00D9576D"/>
    <w:rsid w:val="00D95B22"/>
    <w:rsid w:val="00DA1222"/>
    <w:rsid w:val="00DA16B8"/>
    <w:rsid w:val="00DA254C"/>
    <w:rsid w:val="00DA32E6"/>
    <w:rsid w:val="00DA32F7"/>
    <w:rsid w:val="00DA3F28"/>
    <w:rsid w:val="00DA4921"/>
    <w:rsid w:val="00DA4C0D"/>
    <w:rsid w:val="00DA54DB"/>
    <w:rsid w:val="00DA57F9"/>
    <w:rsid w:val="00DA598F"/>
    <w:rsid w:val="00DA6B52"/>
    <w:rsid w:val="00DA6E41"/>
    <w:rsid w:val="00DA7080"/>
    <w:rsid w:val="00DA7113"/>
    <w:rsid w:val="00DA7AA7"/>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3E63"/>
    <w:rsid w:val="00DC545A"/>
    <w:rsid w:val="00DC57BD"/>
    <w:rsid w:val="00DC6111"/>
    <w:rsid w:val="00DC67AC"/>
    <w:rsid w:val="00DC6D5F"/>
    <w:rsid w:val="00DC7503"/>
    <w:rsid w:val="00DC7B6E"/>
    <w:rsid w:val="00DD04C5"/>
    <w:rsid w:val="00DD05EB"/>
    <w:rsid w:val="00DD0A8F"/>
    <w:rsid w:val="00DD0B00"/>
    <w:rsid w:val="00DD174D"/>
    <w:rsid w:val="00DD2684"/>
    <w:rsid w:val="00DD350D"/>
    <w:rsid w:val="00DD3B19"/>
    <w:rsid w:val="00DD4216"/>
    <w:rsid w:val="00DD4AD1"/>
    <w:rsid w:val="00DD4E4E"/>
    <w:rsid w:val="00DD4F6E"/>
    <w:rsid w:val="00DD50DD"/>
    <w:rsid w:val="00DD5AE1"/>
    <w:rsid w:val="00DD607C"/>
    <w:rsid w:val="00DD6E0C"/>
    <w:rsid w:val="00DE0C33"/>
    <w:rsid w:val="00DE0E7F"/>
    <w:rsid w:val="00DE151B"/>
    <w:rsid w:val="00DE17F7"/>
    <w:rsid w:val="00DE1F2B"/>
    <w:rsid w:val="00DE274C"/>
    <w:rsid w:val="00DE287D"/>
    <w:rsid w:val="00DE2A8B"/>
    <w:rsid w:val="00DE4090"/>
    <w:rsid w:val="00DE45D5"/>
    <w:rsid w:val="00DE474A"/>
    <w:rsid w:val="00DE49EA"/>
    <w:rsid w:val="00DE4A17"/>
    <w:rsid w:val="00DE5003"/>
    <w:rsid w:val="00DE60A2"/>
    <w:rsid w:val="00DE7727"/>
    <w:rsid w:val="00DE7D8F"/>
    <w:rsid w:val="00DF001A"/>
    <w:rsid w:val="00DF02FB"/>
    <w:rsid w:val="00DF04EB"/>
    <w:rsid w:val="00DF1383"/>
    <w:rsid w:val="00DF1DE9"/>
    <w:rsid w:val="00DF2A1A"/>
    <w:rsid w:val="00DF2F44"/>
    <w:rsid w:val="00DF31B3"/>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262"/>
    <w:rsid w:val="00E07967"/>
    <w:rsid w:val="00E10009"/>
    <w:rsid w:val="00E10018"/>
    <w:rsid w:val="00E10162"/>
    <w:rsid w:val="00E102A8"/>
    <w:rsid w:val="00E10F6B"/>
    <w:rsid w:val="00E114EB"/>
    <w:rsid w:val="00E117A9"/>
    <w:rsid w:val="00E119DC"/>
    <w:rsid w:val="00E12DC2"/>
    <w:rsid w:val="00E12F74"/>
    <w:rsid w:val="00E13031"/>
    <w:rsid w:val="00E13119"/>
    <w:rsid w:val="00E139CA"/>
    <w:rsid w:val="00E15170"/>
    <w:rsid w:val="00E15381"/>
    <w:rsid w:val="00E156ED"/>
    <w:rsid w:val="00E15A0D"/>
    <w:rsid w:val="00E15C46"/>
    <w:rsid w:val="00E16284"/>
    <w:rsid w:val="00E16BCC"/>
    <w:rsid w:val="00E16F1D"/>
    <w:rsid w:val="00E173EB"/>
    <w:rsid w:val="00E17FEE"/>
    <w:rsid w:val="00E20FA1"/>
    <w:rsid w:val="00E211CB"/>
    <w:rsid w:val="00E22F79"/>
    <w:rsid w:val="00E232BC"/>
    <w:rsid w:val="00E234D2"/>
    <w:rsid w:val="00E23826"/>
    <w:rsid w:val="00E23AA1"/>
    <w:rsid w:val="00E23E8D"/>
    <w:rsid w:val="00E24D7C"/>
    <w:rsid w:val="00E25691"/>
    <w:rsid w:val="00E26A69"/>
    <w:rsid w:val="00E27DD8"/>
    <w:rsid w:val="00E30D80"/>
    <w:rsid w:val="00E3131F"/>
    <w:rsid w:val="00E3189F"/>
    <w:rsid w:val="00E319C5"/>
    <w:rsid w:val="00E31B55"/>
    <w:rsid w:val="00E31B97"/>
    <w:rsid w:val="00E3230E"/>
    <w:rsid w:val="00E324CC"/>
    <w:rsid w:val="00E326EB"/>
    <w:rsid w:val="00E3373D"/>
    <w:rsid w:val="00E33FAC"/>
    <w:rsid w:val="00E34407"/>
    <w:rsid w:val="00E345CD"/>
    <w:rsid w:val="00E3467F"/>
    <w:rsid w:val="00E36310"/>
    <w:rsid w:val="00E37522"/>
    <w:rsid w:val="00E37E98"/>
    <w:rsid w:val="00E413B8"/>
    <w:rsid w:val="00E41CD1"/>
    <w:rsid w:val="00E420E1"/>
    <w:rsid w:val="00E42AC9"/>
    <w:rsid w:val="00E42FC9"/>
    <w:rsid w:val="00E4336E"/>
    <w:rsid w:val="00E44266"/>
    <w:rsid w:val="00E4440F"/>
    <w:rsid w:val="00E454D5"/>
    <w:rsid w:val="00E4572C"/>
    <w:rsid w:val="00E47690"/>
    <w:rsid w:val="00E47DA6"/>
    <w:rsid w:val="00E47EEB"/>
    <w:rsid w:val="00E51340"/>
    <w:rsid w:val="00E513E4"/>
    <w:rsid w:val="00E5160F"/>
    <w:rsid w:val="00E52089"/>
    <w:rsid w:val="00E52205"/>
    <w:rsid w:val="00E525B9"/>
    <w:rsid w:val="00E539F4"/>
    <w:rsid w:val="00E54B20"/>
    <w:rsid w:val="00E54D81"/>
    <w:rsid w:val="00E56259"/>
    <w:rsid w:val="00E56CA6"/>
    <w:rsid w:val="00E56FD4"/>
    <w:rsid w:val="00E574B5"/>
    <w:rsid w:val="00E57526"/>
    <w:rsid w:val="00E60B01"/>
    <w:rsid w:val="00E61597"/>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901C9"/>
    <w:rsid w:val="00E906B0"/>
    <w:rsid w:val="00E906E3"/>
    <w:rsid w:val="00E91ACF"/>
    <w:rsid w:val="00E91C6C"/>
    <w:rsid w:val="00E922A3"/>
    <w:rsid w:val="00E93D31"/>
    <w:rsid w:val="00E94A44"/>
    <w:rsid w:val="00E94F5B"/>
    <w:rsid w:val="00E95837"/>
    <w:rsid w:val="00E95AE8"/>
    <w:rsid w:val="00E95ECE"/>
    <w:rsid w:val="00E96EBC"/>
    <w:rsid w:val="00E97001"/>
    <w:rsid w:val="00E9713D"/>
    <w:rsid w:val="00E973A9"/>
    <w:rsid w:val="00E97DF4"/>
    <w:rsid w:val="00EA00B2"/>
    <w:rsid w:val="00EA0783"/>
    <w:rsid w:val="00EA1FBE"/>
    <w:rsid w:val="00EA251F"/>
    <w:rsid w:val="00EA2BF4"/>
    <w:rsid w:val="00EA30FC"/>
    <w:rsid w:val="00EA5DE8"/>
    <w:rsid w:val="00EA6D06"/>
    <w:rsid w:val="00EA768A"/>
    <w:rsid w:val="00EB08D2"/>
    <w:rsid w:val="00EB08DC"/>
    <w:rsid w:val="00EB11ED"/>
    <w:rsid w:val="00EB13E7"/>
    <w:rsid w:val="00EB2FB8"/>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19AC"/>
    <w:rsid w:val="00EC1D98"/>
    <w:rsid w:val="00EC2BA6"/>
    <w:rsid w:val="00EC3290"/>
    <w:rsid w:val="00EC355E"/>
    <w:rsid w:val="00EC4A02"/>
    <w:rsid w:val="00EC586C"/>
    <w:rsid w:val="00EC7761"/>
    <w:rsid w:val="00EC7950"/>
    <w:rsid w:val="00EC7C1B"/>
    <w:rsid w:val="00ED00C2"/>
    <w:rsid w:val="00ED05CE"/>
    <w:rsid w:val="00ED17A9"/>
    <w:rsid w:val="00ED17BD"/>
    <w:rsid w:val="00ED18ED"/>
    <w:rsid w:val="00ED3673"/>
    <w:rsid w:val="00ED3EB8"/>
    <w:rsid w:val="00ED4EF3"/>
    <w:rsid w:val="00ED4FFB"/>
    <w:rsid w:val="00ED58D4"/>
    <w:rsid w:val="00ED5D30"/>
    <w:rsid w:val="00ED7A2E"/>
    <w:rsid w:val="00EE0162"/>
    <w:rsid w:val="00EE1449"/>
    <w:rsid w:val="00EE21FF"/>
    <w:rsid w:val="00EE32DE"/>
    <w:rsid w:val="00EE39D6"/>
    <w:rsid w:val="00EE41D1"/>
    <w:rsid w:val="00EE4A13"/>
    <w:rsid w:val="00EE4B81"/>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6C36"/>
    <w:rsid w:val="00F076F4"/>
    <w:rsid w:val="00F07F6E"/>
    <w:rsid w:val="00F10B16"/>
    <w:rsid w:val="00F11E39"/>
    <w:rsid w:val="00F11FD9"/>
    <w:rsid w:val="00F122FA"/>
    <w:rsid w:val="00F12DAD"/>
    <w:rsid w:val="00F136F7"/>
    <w:rsid w:val="00F13E47"/>
    <w:rsid w:val="00F1450A"/>
    <w:rsid w:val="00F14A3D"/>
    <w:rsid w:val="00F15067"/>
    <w:rsid w:val="00F15201"/>
    <w:rsid w:val="00F152C7"/>
    <w:rsid w:val="00F15345"/>
    <w:rsid w:val="00F1551D"/>
    <w:rsid w:val="00F17792"/>
    <w:rsid w:val="00F205CA"/>
    <w:rsid w:val="00F207C8"/>
    <w:rsid w:val="00F207D5"/>
    <w:rsid w:val="00F20A47"/>
    <w:rsid w:val="00F20AFF"/>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8F0"/>
    <w:rsid w:val="00F31C90"/>
    <w:rsid w:val="00F31F5F"/>
    <w:rsid w:val="00F3361B"/>
    <w:rsid w:val="00F340F4"/>
    <w:rsid w:val="00F34406"/>
    <w:rsid w:val="00F34408"/>
    <w:rsid w:val="00F357B9"/>
    <w:rsid w:val="00F35D62"/>
    <w:rsid w:val="00F3791C"/>
    <w:rsid w:val="00F408B3"/>
    <w:rsid w:val="00F413C5"/>
    <w:rsid w:val="00F414C4"/>
    <w:rsid w:val="00F421C8"/>
    <w:rsid w:val="00F42BE7"/>
    <w:rsid w:val="00F42C43"/>
    <w:rsid w:val="00F42D88"/>
    <w:rsid w:val="00F42F83"/>
    <w:rsid w:val="00F438DD"/>
    <w:rsid w:val="00F4404F"/>
    <w:rsid w:val="00F44146"/>
    <w:rsid w:val="00F44A58"/>
    <w:rsid w:val="00F44AF5"/>
    <w:rsid w:val="00F45052"/>
    <w:rsid w:val="00F452E6"/>
    <w:rsid w:val="00F45704"/>
    <w:rsid w:val="00F464C1"/>
    <w:rsid w:val="00F475D5"/>
    <w:rsid w:val="00F476A5"/>
    <w:rsid w:val="00F47A89"/>
    <w:rsid w:val="00F50302"/>
    <w:rsid w:val="00F50F2A"/>
    <w:rsid w:val="00F5374E"/>
    <w:rsid w:val="00F53831"/>
    <w:rsid w:val="00F539D8"/>
    <w:rsid w:val="00F53EBD"/>
    <w:rsid w:val="00F5423E"/>
    <w:rsid w:val="00F54A76"/>
    <w:rsid w:val="00F54EA6"/>
    <w:rsid w:val="00F550A2"/>
    <w:rsid w:val="00F55A9C"/>
    <w:rsid w:val="00F5620C"/>
    <w:rsid w:val="00F563FF"/>
    <w:rsid w:val="00F5640D"/>
    <w:rsid w:val="00F56AF0"/>
    <w:rsid w:val="00F56E19"/>
    <w:rsid w:val="00F57005"/>
    <w:rsid w:val="00F600FF"/>
    <w:rsid w:val="00F601F4"/>
    <w:rsid w:val="00F609AB"/>
    <w:rsid w:val="00F6109B"/>
    <w:rsid w:val="00F611E4"/>
    <w:rsid w:val="00F61B0C"/>
    <w:rsid w:val="00F63694"/>
    <w:rsid w:val="00F63842"/>
    <w:rsid w:val="00F63C33"/>
    <w:rsid w:val="00F6454F"/>
    <w:rsid w:val="00F646A7"/>
    <w:rsid w:val="00F64EDF"/>
    <w:rsid w:val="00F66278"/>
    <w:rsid w:val="00F664F6"/>
    <w:rsid w:val="00F67AA6"/>
    <w:rsid w:val="00F67B81"/>
    <w:rsid w:val="00F70768"/>
    <w:rsid w:val="00F71182"/>
    <w:rsid w:val="00F7148A"/>
    <w:rsid w:val="00F717A0"/>
    <w:rsid w:val="00F71AD1"/>
    <w:rsid w:val="00F71AE3"/>
    <w:rsid w:val="00F71CEF"/>
    <w:rsid w:val="00F72697"/>
    <w:rsid w:val="00F734E3"/>
    <w:rsid w:val="00F736DD"/>
    <w:rsid w:val="00F73B10"/>
    <w:rsid w:val="00F73B5D"/>
    <w:rsid w:val="00F73D02"/>
    <w:rsid w:val="00F73DD8"/>
    <w:rsid w:val="00F740F7"/>
    <w:rsid w:val="00F75BCF"/>
    <w:rsid w:val="00F75C77"/>
    <w:rsid w:val="00F75F6B"/>
    <w:rsid w:val="00F767E5"/>
    <w:rsid w:val="00F7725B"/>
    <w:rsid w:val="00F77268"/>
    <w:rsid w:val="00F77859"/>
    <w:rsid w:val="00F80276"/>
    <w:rsid w:val="00F80DBD"/>
    <w:rsid w:val="00F811EE"/>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212"/>
    <w:rsid w:val="00F91D04"/>
    <w:rsid w:val="00F91DF1"/>
    <w:rsid w:val="00F91E87"/>
    <w:rsid w:val="00F9205D"/>
    <w:rsid w:val="00F922C3"/>
    <w:rsid w:val="00F930E2"/>
    <w:rsid w:val="00F942F0"/>
    <w:rsid w:val="00F94494"/>
    <w:rsid w:val="00F94C5E"/>
    <w:rsid w:val="00F9512C"/>
    <w:rsid w:val="00F963F3"/>
    <w:rsid w:val="00F96A52"/>
    <w:rsid w:val="00F96B99"/>
    <w:rsid w:val="00F96EAC"/>
    <w:rsid w:val="00F97F0C"/>
    <w:rsid w:val="00FA00D6"/>
    <w:rsid w:val="00FA13A4"/>
    <w:rsid w:val="00FA1699"/>
    <w:rsid w:val="00FA1FA1"/>
    <w:rsid w:val="00FA2354"/>
    <w:rsid w:val="00FA24AC"/>
    <w:rsid w:val="00FA2A33"/>
    <w:rsid w:val="00FA4654"/>
    <w:rsid w:val="00FA46A9"/>
    <w:rsid w:val="00FA4BF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1FCC"/>
    <w:rsid w:val="00FB2853"/>
    <w:rsid w:val="00FB3049"/>
    <w:rsid w:val="00FB30DB"/>
    <w:rsid w:val="00FB3177"/>
    <w:rsid w:val="00FB38CF"/>
    <w:rsid w:val="00FB3C64"/>
    <w:rsid w:val="00FB3D40"/>
    <w:rsid w:val="00FB3FF4"/>
    <w:rsid w:val="00FB455E"/>
    <w:rsid w:val="00FB4E84"/>
    <w:rsid w:val="00FB575F"/>
    <w:rsid w:val="00FB659A"/>
    <w:rsid w:val="00FB66FB"/>
    <w:rsid w:val="00FB71AD"/>
    <w:rsid w:val="00FB7F73"/>
    <w:rsid w:val="00FC07B7"/>
    <w:rsid w:val="00FC09B6"/>
    <w:rsid w:val="00FC1139"/>
    <w:rsid w:val="00FC19D3"/>
    <w:rsid w:val="00FC1F7D"/>
    <w:rsid w:val="00FC29D1"/>
    <w:rsid w:val="00FC39A4"/>
    <w:rsid w:val="00FC4079"/>
    <w:rsid w:val="00FC4655"/>
    <w:rsid w:val="00FC46CF"/>
    <w:rsid w:val="00FC4959"/>
    <w:rsid w:val="00FC4D13"/>
    <w:rsid w:val="00FC4E0F"/>
    <w:rsid w:val="00FC4EA1"/>
    <w:rsid w:val="00FC4F55"/>
    <w:rsid w:val="00FC5B8A"/>
    <w:rsid w:val="00FC6E25"/>
    <w:rsid w:val="00FC7619"/>
    <w:rsid w:val="00FC7ABA"/>
    <w:rsid w:val="00FD09D6"/>
    <w:rsid w:val="00FD1335"/>
    <w:rsid w:val="00FD150A"/>
    <w:rsid w:val="00FD2124"/>
    <w:rsid w:val="00FD2A85"/>
    <w:rsid w:val="00FD2EF1"/>
    <w:rsid w:val="00FD41F9"/>
    <w:rsid w:val="00FD4306"/>
    <w:rsid w:val="00FD46A2"/>
    <w:rsid w:val="00FD5074"/>
    <w:rsid w:val="00FD5D04"/>
    <w:rsid w:val="00FD74E5"/>
    <w:rsid w:val="00FE01AE"/>
    <w:rsid w:val="00FE0C26"/>
    <w:rsid w:val="00FE1171"/>
    <w:rsid w:val="00FE174A"/>
    <w:rsid w:val="00FE197B"/>
    <w:rsid w:val="00FE2C67"/>
    <w:rsid w:val="00FE3612"/>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5C0"/>
    <w:rsid w:val="00FF68DD"/>
    <w:rsid w:val="00FF6B4C"/>
    <w:rsid w:val="00FF6DF1"/>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D33CB4"/>
    <w:rPr>
      <w:rFonts w:ascii="Arial" w:hAnsi="Arial"/>
      <w:b/>
      <w:i/>
      <w:noProof/>
      <w:sz w:val="18"/>
      <w:lang w:val="en-GB"/>
    </w:rPr>
  </w:style>
  <w:style w:type="character" w:styleId="PlaceholderText">
    <w:name w:val="Placeholder Text"/>
    <w:basedOn w:val="DefaultParagraphFont"/>
    <w:uiPriority w:val="99"/>
    <w:semiHidden/>
    <w:rsid w:val="003935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79513379">
      <w:bodyDiv w:val="1"/>
      <w:marLeft w:val="0"/>
      <w:marRight w:val="0"/>
      <w:marTop w:val="0"/>
      <w:marBottom w:val="0"/>
      <w:divBdr>
        <w:top w:val="none" w:sz="0" w:space="0" w:color="auto"/>
        <w:left w:val="none" w:sz="0" w:space="0" w:color="auto"/>
        <w:bottom w:val="none" w:sz="0" w:space="0" w:color="auto"/>
        <w:right w:val="none" w:sz="0" w:space="0" w:color="auto"/>
      </w:divBdr>
      <w:divsChild>
        <w:div w:id="1522621751">
          <w:marLeft w:val="547"/>
          <w:marRight w:val="0"/>
          <w:marTop w:val="77"/>
          <w:marBottom w:val="0"/>
          <w:divBdr>
            <w:top w:val="none" w:sz="0" w:space="0" w:color="auto"/>
            <w:left w:val="none" w:sz="0" w:space="0" w:color="auto"/>
            <w:bottom w:val="none" w:sz="0" w:space="0" w:color="auto"/>
            <w:right w:val="none" w:sz="0" w:space="0" w:color="auto"/>
          </w:divBdr>
        </w:div>
        <w:div w:id="403184863">
          <w:marLeft w:val="547"/>
          <w:marRight w:val="0"/>
          <w:marTop w:val="77"/>
          <w:marBottom w:val="0"/>
          <w:divBdr>
            <w:top w:val="none" w:sz="0" w:space="0" w:color="auto"/>
            <w:left w:val="none" w:sz="0" w:space="0" w:color="auto"/>
            <w:bottom w:val="none" w:sz="0" w:space="0" w:color="auto"/>
            <w:right w:val="none" w:sz="0" w:space="0" w:color="auto"/>
          </w:divBdr>
        </w:div>
        <w:div w:id="1015424410">
          <w:marLeft w:val="547"/>
          <w:marRight w:val="0"/>
          <w:marTop w:val="77"/>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85876471">
      <w:bodyDiv w:val="1"/>
      <w:marLeft w:val="0"/>
      <w:marRight w:val="0"/>
      <w:marTop w:val="0"/>
      <w:marBottom w:val="0"/>
      <w:divBdr>
        <w:top w:val="none" w:sz="0" w:space="0" w:color="auto"/>
        <w:left w:val="none" w:sz="0" w:space="0" w:color="auto"/>
        <w:bottom w:val="none" w:sz="0" w:space="0" w:color="auto"/>
        <w:right w:val="none" w:sz="0" w:space="0" w:color="auto"/>
      </w:divBdr>
    </w:div>
    <w:div w:id="1131675737">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668172">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0501319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HR33RHYHUWRF-4-4647</_dlc_DocId>
    <_dlc_DocIdUrl xmlns="c06861ca-3f08-4d07-bff7-bb15bac121f4">
      <Url>https://projects.qualcomm.com/sites/pentari/_layouts/15/DocIdRedir.aspx?ID=HR33RHYHUWRF-4-4647</Url>
      <Description>HR33RHYHUWRF-4-4647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3.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4.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5.xml><?xml version="1.0" encoding="utf-8"?>
<ds:datastoreItem xmlns:ds="http://schemas.openxmlformats.org/officeDocument/2006/customXml" ds:itemID="{CF9EEE04-8937-4C45-9D88-6CF37D2EA1CD}">
  <ds:schemaRef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56A8C105-D294-4051-9336-8D74D643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6</Pages>
  <Words>1969</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158</cp:revision>
  <cp:lastPrinted>2009-04-22T17:01:00Z</cp:lastPrinted>
  <dcterms:created xsi:type="dcterms:W3CDTF">2017-06-09T20:53:00Z</dcterms:created>
  <dcterms:modified xsi:type="dcterms:W3CDTF">2017-06-19T19:44:00Z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6dc31e4e-2702-4e31-a7ae-eaebfc7f9008</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